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85"/>
        <w:gridCol w:w="5245"/>
        <w:gridCol w:w="1984"/>
      </w:tblGrid>
      <w:tr w:rsidR="0025357B" w:rsidRPr="004F7FE7" w:rsidTr="004F7FE7">
        <w:tc>
          <w:tcPr>
            <w:tcW w:w="1985" w:type="dxa"/>
            <w:vAlign w:val="center"/>
          </w:tcPr>
          <w:p w:rsidR="0025357B" w:rsidRPr="004F7FE7" w:rsidRDefault="000D18FD" w:rsidP="00FD7D9A">
            <w:pPr>
              <w:pStyle w:val="Textoindependiente3"/>
              <w:jc w:val="center"/>
              <w:rPr>
                <w:rStyle w:val="Textoennegrita"/>
                <w:sz w:val="24"/>
                <w:szCs w:val="24"/>
              </w:rPr>
            </w:pPr>
            <w:r w:rsidRPr="004F7FE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F5319BF" wp14:editId="520F85C2">
                  <wp:extent cx="993775" cy="972185"/>
                  <wp:effectExtent l="19050" t="0" r="0" b="0"/>
                  <wp:docPr id="1" name="Imagen 1" descr="Escudo_UV_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_UV_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25357B" w:rsidRPr="004F7FE7" w:rsidRDefault="0025357B" w:rsidP="00FD7D9A">
            <w:pPr>
              <w:pStyle w:val="Textoindependiente3"/>
              <w:spacing w:after="0"/>
              <w:ind w:left="482" w:hanging="482"/>
              <w:jc w:val="center"/>
              <w:rPr>
                <w:b/>
                <w:bCs/>
                <w:sz w:val="24"/>
                <w:szCs w:val="24"/>
              </w:rPr>
            </w:pPr>
            <w:r w:rsidRPr="004F7FE7">
              <w:rPr>
                <w:b/>
                <w:bCs/>
                <w:sz w:val="24"/>
                <w:szCs w:val="24"/>
              </w:rPr>
              <w:t>Programa de estudios</w:t>
            </w:r>
          </w:p>
          <w:p w:rsidR="0025357B" w:rsidRPr="004F7FE7" w:rsidRDefault="004F7FE7" w:rsidP="00FD7D9A">
            <w:pPr>
              <w:pStyle w:val="Textoindependiente3"/>
              <w:spacing w:after="0"/>
              <w:ind w:left="482" w:hanging="482"/>
              <w:jc w:val="center"/>
              <w:rPr>
                <w:rStyle w:val="Textoennegrita"/>
                <w:sz w:val="24"/>
                <w:szCs w:val="24"/>
              </w:rPr>
            </w:pPr>
            <w:r w:rsidRPr="004F7FE7">
              <w:rPr>
                <w:b/>
                <w:bCs/>
                <w:sz w:val="24"/>
                <w:szCs w:val="24"/>
              </w:rPr>
              <w:t>de Experiencia E</w:t>
            </w:r>
            <w:r w:rsidR="0025357B" w:rsidRPr="004F7FE7">
              <w:rPr>
                <w:b/>
                <w:bCs/>
                <w:sz w:val="24"/>
                <w:szCs w:val="24"/>
              </w:rPr>
              <w:t>ducativa</w:t>
            </w:r>
          </w:p>
        </w:tc>
        <w:tc>
          <w:tcPr>
            <w:tcW w:w="1984" w:type="dxa"/>
            <w:vAlign w:val="center"/>
          </w:tcPr>
          <w:p w:rsidR="0025357B" w:rsidRPr="004F7FE7" w:rsidRDefault="000D18FD" w:rsidP="00FD7D9A">
            <w:pPr>
              <w:pStyle w:val="Textoindependiente3"/>
              <w:jc w:val="center"/>
              <w:rPr>
                <w:rStyle w:val="Textoennegrita"/>
                <w:sz w:val="24"/>
                <w:szCs w:val="24"/>
              </w:rPr>
            </w:pPr>
            <w:r w:rsidRPr="004F7FE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88B475B" wp14:editId="523D4CC4">
                  <wp:extent cx="892810" cy="957580"/>
                  <wp:effectExtent l="19050" t="0" r="2540" b="0"/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1. Área académica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25357B" w:rsidRPr="004F7FE7" w:rsidTr="004E6B55">
        <w:trPr>
          <w:jc w:val="right"/>
        </w:trPr>
        <w:tc>
          <w:tcPr>
            <w:tcW w:w="9191" w:type="dxa"/>
          </w:tcPr>
          <w:p w:rsidR="0025357B" w:rsidRPr="004F7FE7" w:rsidRDefault="009A0300" w:rsidP="00FD7D9A">
            <w:pPr>
              <w:jc w:val="both"/>
            </w:pPr>
            <w:r w:rsidRPr="004F7FE7">
              <w:t>Ciencias de la Salud</w:t>
            </w:r>
          </w:p>
        </w:tc>
      </w:tr>
    </w:tbl>
    <w:p w:rsidR="0025357B" w:rsidRPr="004F7FE7" w:rsidRDefault="0025357B" w:rsidP="00FD7D9A">
      <w:pPr>
        <w:pStyle w:val="Ttulo6"/>
        <w:spacing w:before="0" w:after="0"/>
        <w:rPr>
          <w:b w:val="0"/>
          <w:sz w:val="12"/>
          <w:szCs w:val="24"/>
        </w:rPr>
      </w:pP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2. Programa educativo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25357B" w:rsidRPr="004F7FE7" w:rsidTr="004E6B55">
        <w:trPr>
          <w:jc w:val="right"/>
        </w:trPr>
        <w:tc>
          <w:tcPr>
            <w:tcW w:w="9191" w:type="dxa"/>
          </w:tcPr>
          <w:p w:rsidR="0025357B" w:rsidRPr="004F7FE7" w:rsidRDefault="009A0300" w:rsidP="00FD7D9A">
            <w:pPr>
              <w:jc w:val="both"/>
            </w:pPr>
            <w:r w:rsidRPr="004F7FE7">
              <w:t>Enfermería</w:t>
            </w:r>
          </w:p>
        </w:tc>
      </w:tr>
    </w:tbl>
    <w:p w:rsidR="0025357B" w:rsidRPr="004F7FE7" w:rsidRDefault="0025357B" w:rsidP="00FD7D9A">
      <w:pPr>
        <w:pStyle w:val="Ttulo6"/>
        <w:spacing w:before="0" w:after="0"/>
        <w:rPr>
          <w:b w:val="0"/>
          <w:sz w:val="12"/>
          <w:szCs w:val="24"/>
        </w:rPr>
      </w:pP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3. Dependencia/Entidad académica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25357B" w:rsidRPr="004F7FE7" w:rsidTr="004E6B55">
        <w:trPr>
          <w:trHeight w:val="256"/>
          <w:jc w:val="right"/>
        </w:trPr>
        <w:tc>
          <w:tcPr>
            <w:tcW w:w="9191" w:type="dxa"/>
          </w:tcPr>
          <w:p w:rsidR="0025357B" w:rsidRPr="004F7FE7" w:rsidRDefault="004F3DBB" w:rsidP="00FD7D9A">
            <w:pPr>
              <w:jc w:val="both"/>
            </w:pPr>
            <w:r w:rsidRPr="004F7FE7">
              <w:t>E</w:t>
            </w:r>
            <w:r w:rsidR="001A7461" w:rsidRPr="004F7FE7">
              <w:t>nfermería</w:t>
            </w:r>
          </w:p>
        </w:tc>
      </w:tr>
    </w:tbl>
    <w:p w:rsidR="0025357B" w:rsidRPr="004F7FE7" w:rsidRDefault="0025357B" w:rsidP="00FD7D9A">
      <w:pPr>
        <w:jc w:val="both"/>
        <w:rPr>
          <w:b/>
          <w:bCs/>
          <w:sz w:val="12"/>
        </w:rPr>
      </w:pP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4140"/>
        <w:gridCol w:w="1980"/>
        <w:gridCol w:w="1348"/>
      </w:tblGrid>
      <w:tr w:rsidR="0025357B" w:rsidRPr="004F7FE7" w:rsidTr="004E6B55">
        <w:trPr>
          <w:cantSplit/>
          <w:jc w:val="righ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25357B" w:rsidRPr="004F7FE7" w:rsidRDefault="004F7FE7" w:rsidP="00FD7D9A">
            <w:pPr>
              <w:pStyle w:val="Ttulo7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25357B" w:rsidRPr="004F7FE7">
              <w:rPr>
                <w:b/>
                <w:bCs/>
              </w:rPr>
              <w:t xml:space="preserve"> Código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5357B" w:rsidRPr="004F7FE7" w:rsidRDefault="0025357B" w:rsidP="00FD7D9A">
            <w:pPr>
              <w:pStyle w:val="Ttulo6"/>
              <w:spacing w:before="0" w:after="0"/>
              <w:rPr>
                <w:sz w:val="24"/>
                <w:szCs w:val="24"/>
              </w:rPr>
            </w:pPr>
            <w:r w:rsidRPr="004F7FE7">
              <w:rPr>
                <w:sz w:val="24"/>
                <w:szCs w:val="24"/>
              </w:rPr>
              <w:t>5. Nombre de la Experiencia educativa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57B" w:rsidRPr="004F7FE7" w:rsidRDefault="0025357B" w:rsidP="00FD7D9A">
            <w:pPr>
              <w:pStyle w:val="Ttulo8"/>
              <w:spacing w:before="0" w:after="0"/>
              <w:rPr>
                <w:b/>
                <w:bCs/>
                <w:i w:val="0"/>
                <w:iCs w:val="0"/>
              </w:rPr>
            </w:pPr>
            <w:r w:rsidRPr="004F7FE7">
              <w:rPr>
                <w:b/>
                <w:bCs/>
                <w:i w:val="0"/>
                <w:iCs w:val="0"/>
              </w:rPr>
              <w:t>6. Área de formación</w:t>
            </w:r>
          </w:p>
        </w:tc>
      </w:tr>
      <w:tr w:rsidR="0025357B" w:rsidRPr="004F7FE7" w:rsidTr="004E6B55">
        <w:trPr>
          <w:cantSplit/>
          <w:jc w:val="right"/>
        </w:trPr>
        <w:tc>
          <w:tcPr>
            <w:tcW w:w="1723" w:type="dxa"/>
            <w:tcBorders>
              <w:top w:val="nil"/>
              <w:left w:val="nil"/>
              <w:right w:val="nil"/>
            </w:tcBorders>
          </w:tcPr>
          <w:p w:rsidR="0025357B" w:rsidRPr="004F7FE7" w:rsidRDefault="0025357B" w:rsidP="00FD7D9A">
            <w:pPr>
              <w:pStyle w:val="Ttulo7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</w:tcPr>
          <w:p w:rsidR="0025357B" w:rsidRPr="004F7FE7" w:rsidRDefault="0025357B" w:rsidP="00FD7D9A">
            <w:pPr>
              <w:pStyle w:val="Ttulo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5357B" w:rsidRPr="004F7FE7" w:rsidRDefault="0025357B" w:rsidP="00FD7D9A">
            <w:pPr>
              <w:pStyle w:val="Ttulo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 w:rsidRPr="004F7FE7">
              <w:rPr>
                <w:b/>
                <w:bCs/>
                <w:i w:val="0"/>
                <w:iCs w:val="0"/>
              </w:rPr>
              <w:t xml:space="preserve">Principal </w:t>
            </w:r>
          </w:p>
        </w:tc>
        <w:tc>
          <w:tcPr>
            <w:tcW w:w="1348" w:type="dxa"/>
          </w:tcPr>
          <w:p w:rsidR="0025357B" w:rsidRPr="004F7FE7" w:rsidRDefault="0025357B" w:rsidP="00FD7D9A">
            <w:pPr>
              <w:pStyle w:val="Ttulo8"/>
              <w:spacing w:before="0" w:after="0"/>
              <w:jc w:val="center"/>
              <w:rPr>
                <w:b/>
                <w:bCs/>
                <w:i w:val="0"/>
                <w:iCs w:val="0"/>
              </w:rPr>
            </w:pPr>
            <w:r w:rsidRPr="004F7FE7">
              <w:rPr>
                <w:b/>
                <w:bCs/>
                <w:i w:val="0"/>
                <w:iCs w:val="0"/>
              </w:rPr>
              <w:t xml:space="preserve">Secundaria </w:t>
            </w:r>
          </w:p>
        </w:tc>
      </w:tr>
      <w:tr w:rsidR="0025357B" w:rsidRPr="004F7FE7" w:rsidTr="004E6B55">
        <w:trPr>
          <w:cantSplit/>
          <w:jc w:val="right"/>
        </w:trPr>
        <w:tc>
          <w:tcPr>
            <w:tcW w:w="1723" w:type="dxa"/>
            <w:vAlign w:val="center"/>
          </w:tcPr>
          <w:p w:rsidR="0025357B" w:rsidRPr="004F7FE7" w:rsidRDefault="004F3DBB" w:rsidP="00FD7D9A">
            <w:pPr>
              <w:jc w:val="center"/>
            </w:pPr>
            <w:r w:rsidRPr="004F7FE7">
              <w:t>48024</w:t>
            </w:r>
          </w:p>
        </w:tc>
        <w:tc>
          <w:tcPr>
            <w:tcW w:w="4140" w:type="dxa"/>
            <w:vAlign w:val="center"/>
          </w:tcPr>
          <w:p w:rsidR="0025357B" w:rsidRPr="004F7FE7" w:rsidRDefault="00703CD9" w:rsidP="00FD7D9A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Enfermería f</w:t>
            </w:r>
            <w:r w:rsidR="004C4F03" w:rsidRPr="004F7FE7">
              <w:rPr>
                <w:b/>
                <w:bCs/>
              </w:rPr>
              <w:t xml:space="preserve">armacológica </w:t>
            </w:r>
          </w:p>
        </w:tc>
        <w:tc>
          <w:tcPr>
            <w:tcW w:w="1980" w:type="dxa"/>
            <w:vAlign w:val="center"/>
          </w:tcPr>
          <w:p w:rsidR="0025357B" w:rsidRPr="004F7FE7" w:rsidRDefault="004F3DBB" w:rsidP="00FD7D9A">
            <w:pPr>
              <w:jc w:val="center"/>
            </w:pPr>
            <w:r w:rsidRPr="004F7FE7">
              <w:t>Disciplinar</w:t>
            </w:r>
          </w:p>
        </w:tc>
        <w:tc>
          <w:tcPr>
            <w:tcW w:w="1348" w:type="dxa"/>
            <w:vAlign w:val="center"/>
          </w:tcPr>
          <w:p w:rsidR="0025357B" w:rsidRPr="004F7FE7" w:rsidRDefault="0025357B" w:rsidP="00FD7D9A">
            <w:pPr>
              <w:jc w:val="center"/>
            </w:pPr>
          </w:p>
        </w:tc>
      </w:tr>
    </w:tbl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7. Valores de la Experiencia educativa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1260"/>
        <w:gridCol w:w="1440"/>
        <w:gridCol w:w="1800"/>
        <w:gridCol w:w="3148"/>
      </w:tblGrid>
      <w:tr w:rsidR="0025357B" w:rsidRPr="004F7FE7" w:rsidTr="004E6B55">
        <w:trPr>
          <w:cantSplit/>
          <w:jc w:val="right"/>
        </w:trPr>
        <w:tc>
          <w:tcPr>
            <w:tcW w:w="1543" w:type="dxa"/>
            <w:shd w:val="clear" w:color="auto" w:fill="C0C0C0"/>
          </w:tcPr>
          <w:p w:rsidR="0025357B" w:rsidRPr="004F7FE7" w:rsidRDefault="0025357B" w:rsidP="00FD7D9A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Créditos</w:t>
            </w:r>
          </w:p>
        </w:tc>
        <w:tc>
          <w:tcPr>
            <w:tcW w:w="1260" w:type="dxa"/>
            <w:shd w:val="clear" w:color="auto" w:fill="C0C0C0"/>
          </w:tcPr>
          <w:p w:rsidR="0025357B" w:rsidRPr="004F7FE7" w:rsidRDefault="0025357B" w:rsidP="00FD7D9A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Teoría</w:t>
            </w:r>
          </w:p>
        </w:tc>
        <w:tc>
          <w:tcPr>
            <w:tcW w:w="1440" w:type="dxa"/>
            <w:shd w:val="clear" w:color="auto" w:fill="C0C0C0"/>
          </w:tcPr>
          <w:p w:rsidR="0025357B" w:rsidRPr="004F7FE7" w:rsidRDefault="0025357B" w:rsidP="00FD7D9A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Práctica</w:t>
            </w:r>
          </w:p>
        </w:tc>
        <w:tc>
          <w:tcPr>
            <w:tcW w:w="1800" w:type="dxa"/>
            <w:shd w:val="clear" w:color="auto" w:fill="C0C0C0"/>
          </w:tcPr>
          <w:p w:rsidR="0025357B" w:rsidRPr="004F7FE7" w:rsidRDefault="0025357B" w:rsidP="00FD7D9A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Total horas</w:t>
            </w:r>
          </w:p>
        </w:tc>
        <w:tc>
          <w:tcPr>
            <w:tcW w:w="3148" w:type="dxa"/>
            <w:shd w:val="clear" w:color="auto" w:fill="C0C0C0"/>
          </w:tcPr>
          <w:p w:rsidR="0025357B" w:rsidRPr="004F7FE7" w:rsidRDefault="0025357B" w:rsidP="00FD7D9A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Equivalencia (s)</w:t>
            </w:r>
          </w:p>
        </w:tc>
      </w:tr>
      <w:tr w:rsidR="0025357B" w:rsidRPr="004F7FE7" w:rsidTr="004E6B55">
        <w:trPr>
          <w:cantSplit/>
          <w:jc w:val="right"/>
        </w:trPr>
        <w:tc>
          <w:tcPr>
            <w:tcW w:w="1543" w:type="dxa"/>
          </w:tcPr>
          <w:p w:rsidR="0025357B" w:rsidRPr="004F7FE7" w:rsidRDefault="004C4F03" w:rsidP="00FD7D9A">
            <w:pPr>
              <w:jc w:val="center"/>
            </w:pPr>
            <w:r w:rsidRPr="004F7FE7">
              <w:t>8</w:t>
            </w:r>
          </w:p>
        </w:tc>
        <w:tc>
          <w:tcPr>
            <w:tcW w:w="1260" w:type="dxa"/>
          </w:tcPr>
          <w:p w:rsidR="0025357B" w:rsidRPr="004F7FE7" w:rsidRDefault="004C4F03" w:rsidP="00FD7D9A">
            <w:pPr>
              <w:jc w:val="center"/>
            </w:pPr>
            <w:r w:rsidRPr="004F7FE7">
              <w:t>4</w:t>
            </w:r>
          </w:p>
        </w:tc>
        <w:tc>
          <w:tcPr>
            <w:tcW w:w="1440" w:type="dxa"/>
          </w:tcPr>
          <w:p w:rsidR="0025357B" w:rsidRPr="004F7FE7" w:rsidRDefault="004F7FE7" w:rsidP="00FD7D9A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25357B" w:rsidRPr="004F7FE7" w:rsidRDefault="004F3DBB" w:rsidP="00FD7D9A">
            <w:pPr>
              <w:jc w:val="center"/>
            </w:pPr>
            <w:r w:rsidRPr="004F7FE7">
              <w:t>60</w:t>
            </w:r>
          </w:p>
        </w:tc>
        <w:tc>
          <w:tcPr>
            <w:tcW w:w="3148" w:type="dxa"/>
          </w:tcPr>
          <w:p w:rsidR="0025357B" w:rsidRPr="004F7FE7" w:rsidRDefault="004F3DBB" w:rsidP="00FD7D9A">
            <w:pPr>
              <w:jc w:val="center"/>
            </w:pPr>
            <w:r w:rsidRPr="004F7FE7">
              <w:t>Farmacología</w:t>
            </w:r>
          </w:p>
        </w:tc>
      </w:tr>
    </w:tbl>
    <w:p w:rsidR="0025357B" w:rsidRPr="004F7FE7" w:rsidRDefault="0025357B" w:rsidP="00FD7D9A">
      <w:pPr>
        <w:rPr>
          <w:sz w:val="12"/>
        </w:rPr>
      </w:pPr>
    </w:p>
    <w:tbl>
      <w:tblPr>
        <w:tblW w:w="0" w:type="auto"/>
        <w:jc w:val="right"/>
        <w:tblInd w:w="-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489"/>
      </w:tblGrid>
      <w:tr w:rsidR="0025357B" w:rsidRPr="004F7FE7" w:rsidTr="004F7FE7">
        <w:trPr>
          <w:cantSplit/>
          <w:jc w:val="right"/>
        </w:trPr>
        <w:tc>
          <w:tcPr>
            <w:tcW w:w="4702" w:type="dxa"/>
            <w:tcBorders>
              <w:bottom w:val="single" w:sz="4" w:space="0" w:color="auto"/>
            </w:tcBorders>
          </w:tcPr>
          <w:p w:rsidR="0025357B" w:rsidRPr="004F7FE7" w:rsidRDefault="0025357B" w:rsidP="00FD7D9A">
            <w:pPr>
              <w:jc w:val="both"/>
            </w:pPr>
            <w:r w:rsidRPr="004F7FE7">
              <w:rPr>
                <w:b/>
                <w:bCs/>
              </w:rPr>
              <w:t>8. Modalidad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25357B" w:rsidRPr="004F7FE7" w:rsidRDefault="0025357B" w:rsidP="00FD7D9A">
            <w:pPr>
              <w:jc w:val="both"/>
              <w:rPr>
                <w:b/>
                <w:bCs/>
              </w:rPr>
            </w:pPr>
            <w:r w:rsidRPr="004F7FE7">
              <w:rPr>
                <w:b/>
                <w:bCs/>
              </w:rPr>
              <w:t>9. Oportunidades de evaluación</w:t>
            </w:r>
          </w:p>
        </w:tc>
      </w:tr>
      <w:tr w:rsidR="0025357B" w:rsidRPr="004F7FE7" w:rsidTr="004F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4F7FE7" w:rsidRDefault="004C4F03" w:rsidP="00FD7D9A">
            <w:pPr>
              <w:jc w:val="both"/>
            </w:pPr>
            <w:r w:rsidRPr="004F7FE7">
              <w:t>Curso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7B" w:rsidRPr="004F7FE7" w:rsidRDefault="004F3DBB" w:rsidP="00FD7D9A">
            <w:pPr>
              <w:jc w:val="both"/>
            </w:pPr>
            <w:r w:rsidRPr="004F7FE7">
              <w:t>Todas</w:t>
            </w:r>
          </w:p>
        </w:tc>
      </w:tr>
    </w:tbl>
    <w:p w:rsidR="0025357B" w:rsidRPr="004F7FE7" w:rsidRDefault="0025357B" w:rsidP="00FD7D9A">
      <w:pPr>
        <w:pStyle w:val="Ttulo6"/>
        <w:spacing w:before="0" w:after="0"/>
        <w:rPr>
          <w:sz w:val="12"/>
          <w:szCs w:val="24"/>
        </w:rPr>
      </w:pP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 xml:space="preserve">10. Requisitos 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489"/>
      </w:tblGrid>
      <w:tr w:rsidR="0025357B" w:rsidRPr="004F7FE7" w:rsidTr="004F7FE7">
        <w:trPr>
          <w:jc w:val="right"/>
        </w:trPr>
        <w:tc>
          <w:tcPr>
            <w:tcW w:w="4702" w:type="dxa"/>
            <w:shd w:val="clear" w:color="auto" w:fill="C0C0C0"/>
          </w:tcPr>
          <w:p w:rsidR="0025357B" w:rsidRPr="004F7FE7" w:rsidRDefault="0025357B" w:rsidP="00FD7D9A">
            <w:pPr>
              <w:jc w:val="both"/>
              <w:rPr>
                <w:b/>
                <w:bCs/>
              </w:rPr>
            </w:pPr>
            <w:r w:rsidRPr="004F7FE7">
              <w:rPr>
                <w:b/>
                <w:bCs/>
              </w:rPr>
              <w:t>Pre-requisitos</w:t>
            </w:r>
          </w:p>
        </w:tc>
        <w:tc>
          <w:tcPr>
            <w:tcW w:w="4489" w:type="dxa"/>
            <w:shd w:val="clear" w:color="auto" w:fill="C0C0C0"/>
          </w:tcPr>
          <w:p w:rsidR="0025357B" w:rsidRPr="004F7FE7" w:rsidRDefault="0025357B" w:rsidP="00FD7D9A">
            <w:pPr>
              <w:jc w:val="both"/>
              <w:rPr>
                <w:b/>
                <w:bCs/>
              </w:rPr>
            </w:pPr>
            <w:r w:rsidRPr="004F7FE7">
              <w:rPr>
                <w:b/>
                <w:bCs/>
              </w:rPr>
              <w:t>Co-requisitos</w:t>
            </w:r>
          </w:p>
        </w:tc>
      </w:tr>
      <w:tr w:rsidR="004F7FE7" w:rsidRPr="004F7FE7" w:rsidTr="004F7FE7">
        <w:trPr>
          <w:trHeight w:val="611"/>
          <w:jc w:val="right"/>
        </w:trPr>
        <w:tc>
          <w:tcPr>
            <w:tcW w:w="4702" w:type="dxa"/>
          </w:tcPr>
          <w:p w:rsidR="004F7FE7" w:rsidRPr="004F7FE7" w:rsidRDefault="004F7FE7" w:rsidP="004F7FE7">
            <w:pPr>
              <w:jc w:val="center"/>
            </w:pPr>
            <w:r w:rsidRPr="004F7FE7">
              <w:t>-</w:t>
            </w:r>
          </w:p>
        </w:tc>
        <w:tc>
          <w:tcPr>
            <w:tcW w:w="4489" w:type="dxa"/>
            <w:vAlign w:val="center"/>
          </w:tcPr>
          <w:p w:rsidR="004F7FE7" w:rsidRPr="004F7FE7" w:rsidRDefault="004F7FE7" w:rsidP="004F7FE7">
            <w:pPr>
              <w:jc w:val="center"/>
            </w:pPr>
            <w:r w:rsidRPr="004F7FE7">
              <w:t>EENF 48020</w:t>
            </w:r>
            <w:r>
              <w:t xml:space="preserve">, </w:t>
            </w:r>
            <w:r w:rsidRPr="004F7FE7">
              <w:t>EENF 48021</w:t>
            </w:r>
            <w:r>
              <w:t xml:space="preserve">, </w:t>
            </w:r>
            <w:r w:rsidRPr="004F7FE7">
              <w:t>EENF 48022</w:t>
            </w:r>
            <w:r>
              <w:t xml:space="preserve">, </w:t>
            </w:r>
            <w:r w:rsidRPr="004F7FE7">
              <w:t>EENF 48023</w:t>
            </w:r>
            <w:r>
              <w:t xml:space="preserve">, </w:t>
            </w:r>
            <w:r w:rsidRPr="004F7FE7">
              <w:t>EENF 48024</w:t>
            </w:r>
            <w:r>
              <w:t xml:space="preserve">, </w:t>
            </w:r>
            <w:r w:rsidRPr="004F7FE7">
              <w:t>EENF 48025</w:t>
            </w:r>
          </w:p>
          <w:p w:rsidR="004F7FE7" w:rsidRPr="004F7FE7" w:rsidRDefault="004F7FE7" w:rsidP="004F7FE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F7FE7">
              <w:t>EENF 48026</w:t>
            </w:r>
          </w:p>
        </w:tc>
      </w:tr>
    </w:tbl>
    <w:p w:rsidR="0025357B" w:rsidRPr="004F7FE7" w:rsidRDefault="0025357B" w:rsidP="00FD7D9A">
      <w:pPr>
        <w:pStyle w:val="Ttulo6"/>
        <w:spacing w:before="0" w:after="0"/>
        <w:rPr>
          <w:sz w:val="12"/>
          <w:szCs w:val="24"/>
        </w:rPr>
      </w:pP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11. Características del proceso de enseñanza aprendizaje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2993"/>
        <w:gridCol w:w="2993"/>
      </w:tblGrid>
      <w:tr w:rsidR="0025357B" w:rsidRPr="004F7FE7" w:rsidTr="004F7FE7">
        <w:trPr>
          <w:cantSplit/>
          <w:jc w:val="right"/>
        </w:trPr>
        <w:tc>
          <w:tcPr>
            <w:tcW w:w="3205" w:type="dxa"/>
            <w:shd w:val="clear" w:color="auto" w:fill="C0C0C0"/>
          </w:tcPr>
          <w:p w:rsidR="0025357B" w:rsidRPr="004F7FE7" w:rsidRDefault="0025357B" w:rsidP="00FD7D9A">
            <w:pPr>
              <w:rPr>
                <w:b/>
                <w:bCs/>
              </w:rPr>
            </w:pPr>
            <w:r w:rsidRPr="004F7FE7">
              <w:rPr>
                <w:b/>
                <w:bCs/>
              </w:rPr>
              <w:t>Individual / Grupal</w:t>
            </w:r>
          </w:p>
        </w:tc>
        <w:tc>
          <w:tcPr>
            <w:tcW w:w="2993" w:type="dxa"/>
            <w:shd w:val="clear" w:color="auto" w:fill="C0C0C0"/>
          </w:tcPr>
          <w:p w:rsidR="0025357B" w:rsidRPr="004F7FE7" w:rsidRDefault="0025357B" w:rsidP="00FD7D9A">
            <w:pPr>
              <w:rPr>
                <w:b/>
                <w:bCs/>
              </w:rPr>
            </w:pPr>
            <w:r w:rsidRPr="004F7FE7">
              <w:rPr>
                <w:b/>
                <w:bCs/>
              </w:rPr>
              <w:t>Máximo</w:t>
            </w:r>
          </w:p>
        </w:tc>
        <w:tc>
          <w:tcPr>
            <w:tcW w:w="2993" w:type="dxa"/>
            <w:shd w:val="clear" w:color="auto" w:fill="C0C0C0"/>
          </w:tcPr>
          <w:p w:rsidR="0025357B" w:rsidRPr="004F7FE7" w:rsidRDefault="0025357B" w:rsidP="00FD7D9A">
            <w:pPr>
              <w:rPr>
                <w:b/>
                <w:bCs/>
              </w:rPr>
            </w:pPr>
            <w:r w:rsidRPr="004F7FE7">
              <w:rPr>
                <w:b/>
                <w:bCs/>
              </w:rPr>
              <w:t>Mínimo</w:t>
            </w:r>
          </w:p>
        </w:tc>
      </w:tr>
      <w:tr w:rsidR="0025357B" w:rsidRPr="004F7FE7" w:rsidTr="004F7FE7">
        <w:trPr>
          <w:cantSplit/>
          <w:jc w:val="right"/>
        </w:trPr>
        <w:tc>
          <w:tcPr>
            <w:tcW w:w="3205" w:type="dxa"/>
          </w:tcPr>
          <w:p w:rsidR="0025357B" w:rsidRPr="004F7FE7" w:rsidRDefault="00863857" w:rsidP="00FD7D9A">
            <w:r w:rsidRPr="004F7FE7">
              <w:t>Grupal</w:t>
            </w:r>
          </w:p>
        </w:tc>
        <w:tc>
          <w:tcPr>
            <w:tcW w:w="2993" w:type="dxa"/>
          </w:tcPr>
          <w:p w:rsidR="0025357B" w:rsidRPr="004F7FE7" w:rsidRDefault="004F3DBB" w:rsidP="00FD7D9A">
            <w:r w:rsidRPr="004F7FE7">
              <w:t>25</w:t>
            </w:r>
          </w:p>
        </w:tc>
        <w:tc>
          <w:tcPr>
            <w:tcW w:w="2993" w:type="dxa"/>
          </w:tcPr>
          <w:p w:rsidR="0025357B" w:rsidRPr="004F7FE7" w:rsidRDefault="004F3DBB" w:rsidP="00FD7D9A">
            <w:r w:rsidRPr="004F7FE7">
              <w:t>20</w:t>
            </w:r>
          </w:p>
        </w:tc>
      </w:tr>
    </w:tbl>
    <w:p w:rsidR="0025357B" w:rsidRPr="004F7FE7" w:rsidRDefault="0025357B" w:rsidP="00FD7D9A">
      <w:pPr>
        <w:jc w:val="both"/>
        <w:rPr>
          <w:sz w:val="12"/>
        </w:rPr>
      </w:pPr>
    </w:p>
    <w:tbl>
      <w:tblPr>
        <w:tblW w:w="0" w:type="auto"/>
        <w:jc w:val="right"/>
        <w:tblInd w:w="-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489"/>
      </w:tblGrid>
      <w:tr w:rsidR="0025357B" w:rsidRPr="004F7FE7" w:rsidTr="004F7FE7">
        <w:trPr>
          <w:cantSplit/>
          <w:jc w:val="right"/>
        </w:trPr>
        <w:tc>
          <w:tcPr>
            <w:tcW w:w="4702" w:type="dxa"/>
            <w:tcBorders>
              <w:bottom w:val="single" w:sz="4" w:space="0" w:color="auto"/>
            </w:tcBorders>
            <w:vAlign w:val="center"/>
          </w:tcPr>
          <w:p w:rsidR="0025357B" w:rsidRPr="004F7FE7" w:rsidRDefault="00AC5124" w:rsidP="004F7FE7">
            <w:pPr>
              <w:rPr>
                <w:b/>
                <w:bCs/>
              </w:rPr>
            </w:pPr>
            <w:r w:rsidRPr="004F7FE7">
              <w:rPr>
                <w:b/>
                <w:bCs/>
              </w:rPr>
              <w:t xml:space="preserve">12. Agrupación natural de </w:t>
            </w:r>
            <w:proofErr w:type="spellStart"/>
            <w:r w:rsidRPr="004F7FE7">
              <w:rPr>
                <w:b/>
                <w:bCs/>
              </w:rPr>
              <w:t>la</w:t>
            </w:r>
            <w:r w:rsidR="0025357B" w:rsidRPr="004F7FE7">
              <w:rPr>
                <w:b/>
                <w:bCs/>
              </w:rPr>
              <w:t>Experiencia</w:t>
            </w:r>
            <w:proofErr w:type="spellEnd"/>
            <w:r w:rsidR="0025357B" w:rsidRPr="004F7FE7">
              <w:rPr>
                <w:b/>
                <w:bCs/>
              </w:rPr>
              <w:t xml:space="preserve"> educativa</w:t>
            </w:r>
            <w:r w:rsidR="004F7FE7">
              <w:rPr>
                <w:b/>
                <w:bCs/>
              </w:rPr>
              <w:t xml:space="preserve"> </w:t>
            </w:r>
            <w:r w:rsidR="0025357B" w:rsidRPr="004F7FE7">
              <w:rPr>
                <w:b/>
                <w:bCs/>
              </w:rPr>
              <w:t>(áreas de conocimiento, academia, ejes, módulos, departamentos)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25357B" w:rsidRPr="004F7FE7" w:rsidRDefault="004F7FE7" w:rsidP="00FD7D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25357B" w:rsidRPr="004F7FE7">
              <w:rPr>
                <w:b/>
                <w:bCs/>
              </w:rPr>
              <w:t>Proyecto integrador</w:t>
            </w:r>
          </w:p>
        </w:tc>
      </w:tr>
      <w:tr w:rsidR="0025357B" w:rsidRPr="004F7FE7" w:rsidTr="004F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B" w:rsidRPr="004F7FE7" w:rsidRDefault="004F3DBB" w:rsidP="00FD7D9A">
            <w:pPr>
              <w:jc w:val="both"/>
            </w:pPr>
            <w:r w:rsidRPr="004F7FE7">
              <w:t>Área I</w:t>
            </w:r>
            <w:r w:rsidR="001F566E" w:rsidRPr="004F7FE7">
              <w:t>V</w:t>
            </w:r>
            <w:r w:rsidRPr="004F7FE7">
              <w:t>. Médico quirúrgica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7B" w:rsidRPr="004F7FE7" w:rsidRDefault="0025357B" w:rsidP="00FD7D9A">
            <w:pPr>
              <w:jc w:val="both"/>
            </w:pPr>
          </w:p>
        </w:tc>
      </w:tr>
    </w:tbl>
    <w:p w:rsidR="0025357B" w:rsidRPr="004F7FE7" w:rsidRDefault="0025357B" w:rsidP="00FD7D9A">
      <w:pPr>
        <w:pStyle w:val="Ttulo6"/>
        <w:spacing w:before="0" w:after="0"/>
        <w:rPr>
          <w:sz w:val="12"/>
          <w:szCs w:val="24"/>
        </w:rPr>
      </w:pP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14. Fecha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2993"/>
        <w:gridCol w:w="2993"/>
      </w:tblGrid>
      <w:tr w:rsidR="0025357B" w:rsidRPr="004F7FE7" w:rsidTr="004F7FE7">
        <w:trPr>
          <w:jc w:val="right"/>
        </w:trPr>
        <w:tc>
          <w:tcPr>
            <w:tcW w:w="3205" w:type="dxa"/>
            <w:shd w:val="clear" w:color="auto" w:fill="C0C0C0"/>
          </w:tcPr>
          <w:p w:rsidR="0025357B" w:rsidRPr="004F7FE7" w:rsidRDefault="0025357B" w:rsidP="00FD7D9A">
            <w:pPr>
              <w:jc w:val="both"/>
              <w:rPr>
                <w:b/>
                <w:bCs/>
              </w:rPr>
            </w:pPr>
            <w:r w:rsidRPr="004F7FE7">
              <w:rPr>
                <w:b/>
                <w:bCs/>
              </w:rPr>
              <w:t>Elaboración</w:t>
            </w:r>
          </w:p>
        </w:tc>
        <w:tc>
          <w:tcPr>
            <w:tcW w:w="2993" w:type="dxa"/>
            <w:shd w:val="clear" w:color="auto" w:fill="C0C0C0"/>
          </w:tcPr>
          <w:p w:rsidR="0025357B" w:rsidRPr="004F7FE7" w:rsidRDefault="0025357B" w:rsidP="00FD7D9A">
            <w:pPr>
              <w:jc w:val="both"/>
              <w:rPr>
                <w:b/>
                <w:bCs/>
              </w:rPr>
            </w:pPr>
            <w:r w:rsidRPr="004F7FE7">
              <w:rPr>
                <w:b/>
                <w:bCs/>
              </w:rPr>
              <w:t>Modificación</w:t>
            </w:r>
          </w:p>
        </w:tc>
        <w:tc>
          <w:tcPr>
            <w:tcW w:w="2993" w:type="dxa"/>
            <w:shd w:val="clear" w:color="auto" w:fill="C0C0C0"/>
          </w:tcPr>
          <w:p w:rsidR="0025357B" w:rsidRPr="004F7FE7" w:rsidRDefault="0025357B" w:rsidP="00FD7D9A">
            <w:pPr>
              <w:jc w:val="both"/>
              <w:rPr>
                <w:b/>
                <w:bCs/>
              </w:rPr>
            </w:pPr>
            <w:r w:rsidRPr="004F7FE7">
              <w:rPr>
                <w:b/>
                <w:bCs/>
              </w:rPr>
              <w:t>Aprobación</w:t>
            </w:r>
          </w:p>
        </w:tc>
      </w:tr>
      <w:tr w:rsidR="0025357B" w:rsidRPr="004F7FE7" w:rsidTr="004F7FE7">
        <w:trPr>
          <w:jc w:val="right"/>
        </w:trPr>
        <w:tc>
          <w:tcPr>
            <w:tcW w:w="3205" w:type="dxa"/>
          </w:tcPr>
          <w:p w:rsidR="0025357B" w:rsidRPr="004F7FE7" w:rsidRDefault="004F3DBB" w:rsidP="004F3DBB">
            <w:pPr>
              <w:jc w:val="both"/>
            </w:pPr>
            <w:r w:rsidRPr="004F7FE7">
              <w:t>09/05/</w:t>
            </w:r>
            <w:r w:rsidR="00A12B21" w:rsidRPr="004F7FE7">
              <w:t>2013</w:t>
            </w:r>
          </w:p>
        </w:tc>
        <w:tc>
          <w:tcPr>
            <w:tcW w:w="2993" w:type="dxa"/>
          </w:tcPr>
          <w:p w:rsidR="0025357B" w:rsidRPr="004F7FE7" w:rsidRDefault="0025357B" w:rsidP="00FD7D9A">
            <w:pPr>
              <w:jc w:val="both"/>
            </w:pPr>
          </w:p>
        </w:tc>
        <w:tc>
          <w:tcPr>
            <w:tcW w:w="2993" w:type="dxa"/>
          </w:tcPr>
          <w:p w:rsidR="0025357B" w:rsidRPr="004F7FE7" w:rsidRDefault="00703CD9" w:rsidP="00FD7D9A">
            <w:pPr>
              <w:jc w:val="both"/>
            </w:pPr>
            <w:r w:rsidRPr="004F7FE7">
              <w:t>13</w:t>
            </w:r>
            <w:r w:rsidR="004F3DBB" w:rsidRPr="004F7FE7">
              <w:t>/06/2013</w:t>
            </w:r>
          </w:p>
        </w:tc>
      </w:tr>
    </w:tbl>
    <w:p w:rsidR="0025357B" w:rsidRPr="004F7FE7" w:rsidRDefault="0025357B" w:rsidP="00FD7D9A">
      <w:pPr>
        <w:pStyle w:val="Ttulo6"/>
        <w:spacing w:before="0" w:after="0"/>
        <w:rPr>
          <w:sz w:val="12"/>
          <w:szCs w:val="24"/>
        </w:rPr>
      </w:pP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15. Nombre de los académicos que participaron en la elaboración y/o modificación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25357B" w:rsidRPr="004F7FE7" w:rsidTr="004F7FE7">
        <w:trPr>
          <w:jc w:val="right"/>
        </w:trPr>
        <w:tc>
          <w:tcPr>
            <w:tcW w:w="9191" w:type="dxa"/>
          </w:tcPr>
          <w:p w:rsidR="0025357B" w:rsidRPr="004F7FE7" w:rsidRDefault="00703CD9" w:rsidP="008E4757">
            <w:pPr>
              <w:pStyle w:val="ATEXTOGENER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Académicos del </w:t>
            </w:r>
            <w:r w:rsidR="008E4757" w:rsidRPr="004F7FE7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Área IV. Médico quirúrgica</w:t>
            </w:r>
          </w:p>
        </w:tc>
      </w:tr>
    </w:tbl>
    <w:p w:rsidR="00357ACB" w:rsidRPr="004F7FE7" w:rsidRDefault="00357ACB" w:rsidP="00CD654C">
      <w:pPr>
        <w:rPr>
          <w:b/>
          <w:sz w:val="12"/>
        </w:rPr>
      </w:pPr>
    </w:p>
    <w:p w:rsidR="0025357B" w:rsidRPr="004F7FE7" w:rsidRDefault="0025357B" w:rsidP="00CD654C">
      <w:pPr>
        <w:rPr>
          <w:b/>
          <w:bCs/>
        </w:rPr>
      </w:pPr>
      <w:r w:rsidRPr="004F7FE7">
        <w:rPr>
          <w:b/>
        </w:rPr>
        <w:t>16. Perfil del docente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25357B" w:rsidRPr="004F7FE7" w:rsidTr="004F7FE7">
        <w:trPr>
          <w:jc w:val="right"/>
        </w:trPr>
        <w:tc>
          <w:tcPr>
            <w:tcW w:w="9191" w:type="dxa"/>
          </w:tcPr>
          <w:p w:rsidR="0025357B" w:rsidRPr="004F7FE7" w:rsidRDefault="008E4757" w:rsidP="004F7FE7">
            <w:pPr>
              <w:ind w:firstLine="639"/>
              <w:jc w:val="both"/>
            </w:pPr>
            <w:r w:rsidRPr="004F7FE7">
              <w:t xml:space="preserve">Licenciado en enfermería, con </w:t>
            </w:r>
            <w:r w:rsidR="00845001" w:rsidRPr="004F7FE7">
              <w:t xml:space="preserve">especialidad y/o </w:t>
            </w:r>
            <w:r w:rsidRPr="004F7FE7">
              <w:t xml:space="preserve">estudios de posgrado en </w:t>
            </w:r>
            <w:r w:rsidR="00703CD9" w:rsidRPr="004F7FE7">
              <w:t>ciencias de la salud</w:t>
            </w:r>
            <w:r w:rsidRPr="004F7FE7">
              <w:t>; con Formación y actualización p</w:t>
            </w:r>
            <w:r w:rsidR="00357ACB" w:rsidRPr="004F7FE7">
              <w:t>edagógica y disciplinar;</w:t>
            </w:r>
            <w:r w:rsidR="00703CD9" w:rsidRPr="004F7FE7">
              <w:t xml:space="preserve"> do</w:t>
            </w:r>
            <w:r w:rsidRPr="004F7FE7">
              <w:t xml:space="preserve">s años mínimo, de </w:t>
            </w:r>
            <w:r w:rsidRPr="004F7FE7">
              <w:lastRenderedPageBreak/>
              <w:t>experiencia profesional en el área de Enfermería. Curso de inducción impartido por la entidad académica.</w:t>
            </w:r>
          </w:p>
        </w:tc>
      </w:tr>
    </w:tbl>
    <w:p w:rsidR="0025357B" w:rsidRPr="00706D39" w:rsidRDefault="0025357B" w:rsidP="00FD7D9A">
      <w:pPr>
        <w:jc w:val="both"/>
        <w:rPr>
          <w:b/>
          <w:bCs/>
          <w:sz w:val="12"/>
        </w:rPr>
      </w:pPr>
    </w:p>
    <w:tbl>
      <w:tblPr>
        <w:tblW w:w="0" w:type="auto"/>
        <w:jc w:val="right"/>
        <w:tblInd w:w="-2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489"/>
      </w:tblGrid>
      <w:tr w:rsidR="0025357B" w:rsidRPr="004F7FE7" w:rsidTr="00706D39">
        <w:trPr>
          <w:cantSplit/>
          <w:jc w:val="right"/>
        </w:trPr>
        <w:tc>
          <w:tcPr>
            <w:tcW w:w="4702" w:type="dxa"/>
            <w:tcBorders>
              <w:bottom w:val="single" w:sz="4" w:space="0" w:color="auto"/>
            </w:tcBorders>
          </w:tcPr>
          <w:p w:rsidR="0025357B" w:rsidRPr="004F7FE7" w:rsidRDefault="0025357B" w:rsidP="00FD7D9A">
            <w:pPr>
              <w:jc w:val="both"/>
              <w:rPr>
                <w:b/>
                <w:bCs/>
              </w:rPr>
            </w:pPr>
            <w:r w:rsidRPr="004F7FE7">
              <w:rPr>
                <w:b/>
                <w:bCs/>
              </w:rPr>
              <w:t>17. Espacio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25357B" w:rsidRPr="004F7FE7" w:rsidRDefault="0025357B" w:rsidP="00FD7D9A">
            <w:pPr>
              <w:jc w:val="both"/>
              <w:rPr>
                <w:b/>
                <w:bCs/>
              </w:rPr>
            </w:pPr>
            <w:r w:rsidRPr="004F7FE7">
              <w:rPr>
                <w:b/>
                <w:bCs/>
              </w:rPr>
              <w:t xml:space="preserve">18. Relación disciplinaria </w:t>
            </w:r>
          </w:p>
        </w:tc>
      </w:tr>
      <w:tr w:rsidR="00A12B21" w:rsidRPr="004F7FE7" w:rsidTr="00706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Pr="004F7FE7" w:rsidRDefault="00A12B21" w:rsidP="00D9256D">
            <w:pPr>
              <w:jc w:val="both"/>
            </w:pPr>
            <w:r w:rsidRPr="004F7FE7">
              <w:t>Institucional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B21" w:rsidRPr="004F7FE7" w:rsidRDefault="00AC5124" w:rsidP="00AC5124">
            <w:pPr>
              <w:jc w:val="both"/>
            </w:pPr>
            <w:r w:rsidRPr="004F7FE7">
              <w:t>Inter</w:t>
            </w:r>
            <w:r w:rsidR="0069555D" w:rsidRPr="004F7FE7">
              <w:t xml:space="preserve">disciplinaria </w:t>
            </w:r>
          </w:p>
        </w:tc>
      </w:tr>
    </w:tbl>
    <w:p w:rsidR="0025357B" w:rsidRPr="00706D39" w:rsidRDefault="0025357B" w:rsidP="00FD7D9A">
      <w:pPr>
        <w:pStyle w:val="Ttulo6"/>
        <w:spacing w:before="0" w:after="0"/>
        <w:rPr>
          <w:sz w:val="12"/>
          <w:szCs w:val="24"/>
        </w:rPr>
      </w:pPr>
    </w:p>
    <w:p w:rsidR="0025357B" w:rsidRPr="004F7FE7" w:rsidRDefault="00AC5124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 xml:space="preserve">19. </w:t>
      </w:r>
      <w:r w:rsidR="0025357B" w:rsidRPr="004F7FE7">
        <w:rPr>
          <w:sz w:val="24"/>
          <w:szCs w:val="24"/>
        </w:rPr>
        <w:t>Descripción de la Experiencia educativa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25357B" w:rsidRPr="004F7FE7" w:rsidTr="00706D39">
        <w:trPr>
          <w:jc w:val="right"/>
        </w:trPr>
        <w:tc>
          <w:tcPr>
            <w:tcW w:w="9191" w:type="dxa"/>
          </w:tcPr>
          <w:p w:rsidR="00E46B49" w:rsidRPr="004F7FE7" w:rsidRDefault="00AD3D7E" w:rsidP="002B2E4B">
            <w:pPr>
              <w:autoSpaceDE w:val="0"/>
              <w:autoSpaceDN w:val="0"/>
              <w:adjustRightInd w:val="0"/>
              <w:ind w:firstLine="781"/>
              <w:jc w:val="both"/>
              <w:rPr>
                <w:color w:val="000000" w:themeColor="text1"/>
              </w:rPr>
            </w:pPr>
            <w:r w:rsidRPr="004F7FE7">
              <w:t>Esta experiencia educativa se localiza en el área disciplinar, con cuatro horas teóricas y ocho créditos, dirigida a que el estudiante adquiera los aspectos teóricos que le permitan el manejo de los medicamentos, su</w:t>
            </w:r>
            <w:r w:rsidR="001D7CFD" w:rsidRPr="004F7FE7">
              <w:t xml:space="preserve"> principio activo, mecanismo de acción, efecto</w:t>
            </w:r>
            <w:r w:rsidR="00AC5124" w:rsidRPr="004F7FE7">
              <w:t>s terapéutico</w:t>
            </w:r>
            <w:r w:rsidR="00357ACB" w:rsidRPr="004F7FE7">
              <w:t xml:space="preserve">s </w:t>
            </w:r>
            <w:r w:rsidR="001D7CFD" w:rsidRPr="004F7FE7">
              <w:t>adversos e interacciones medicamentosas</w:t>
            </w:r>
            <w:r w:rsidR="00AC5124" w:rsidRPr="004F7FE7">
              <w:t>, abordando</w:t>
            </w:r>
            <w:r w:rsidRPr="004F7FE7">
              <w:t xml:space="preserve">: </w:t>
            </w:r>
            <w:r w:rsidR="008563C3" w:rsidRPr="004F7FE7">
              <w:t>c</w:t>
            </w:r>
            <w:r w:rsidRPr="004F7FE7">
              <w:t>onceptos básicos de la farmacología</w:t>
            </w:r>
            <w:r w:rsidR="00E23CDB" w:rsidRPr="004F7FE7">
              <w:t>, farmacocinética, farmacodi</w:t>
            </w:r>
            <w:r w:rsidR="00357ACB" w:rsidRPr="004F7FE7">
              <w:t>namia, posología, clasificación y</w:t>
            </w:r>
            <w:r w:rsidR="00E23CDB" w:rsidRPr="004F7FE7">
              <w:t xml:space="preserve"> a</w:t>
            </w:r>
            <w:r w:rsidRPr="004F7FE7">
              <w:t>dministración de medicamentos má</w:t>
            </w:r>
            <w:r w:rsidR="00E23CDB" w:rsidRPr="004F7FE7">
              <w:t>s utilizados</w:t>
            </w:r>
            <w:r w:rsidR="00505119" w:rsidRPr="004F7FE7">
              <w:t xml:space="preserve"> en la </w:t>
            </w:r>
            <w:r w:rsidR="001D7CFD" w:rsidRPr="004F7FE7">
              <w:t>práctica</w:t>
            </w:r>
            <w:r w:rsidR="00505119" w:rsidRPr="004F7FE7">
              <w:t xml:space="preserve"> profesional</w:t>
            </w:r>
            <w:r w:rsidR="00357ACB" w:rsidRPr="004F7FE7">
              <w:t>,</w:t>
            </w:r>
            <w:r w:rsidR="001D7CFD" w:rsidRPr="004F7FE7">
              <w:t xml:space="preserve"> </w:t>
            </w:r>
            <w:r w:rsidR="00357ACB" w:rsidRPr="004F7FE7">
              <w:t xml:space="preserve">dentro del </w:t>
            </w:r>
            <w:r w:rsidR="00E46B49" w:rsidRPr="004F7FE7">
              <w:t xml:space="preserve">marco legal que </w:t>
            </w:r>
            <w:r w:rsidR="00357ACB" w:rsidRPr="004F7FE7">
              <w:t xml:space="preserve">lo </w:t>
            </w:r>
            <w:r w:rsidR="00E46B49" w:rsidRPr="004F7FE7">
              <w:t>sustenta</w:t>
            </w:r>
            <w:r w:rsidR="00357ACB" w:rsidRPr="004F7FE7">
              <w:t>.</w:t>
            </w:r>
            <w:r w:rsidRPr="004F7FE7">
              <w:t xml:space="preserve"> </w:t>
            </w:r>
            <w:r w:rsidRPr="004F7FE7">
              <w:rPr>
                <w:color w:val="000000" w:themeColor="text1"/>
              </w:rPr>
              <w:t>La Unidad de competencia</w:t>
            </w:r>
            <w:r w:rsidR="00AC5124" w:rsidRPr="004F7FE7">
              <w:rPr>
                <w:color w:val="000000" w:themeColor="text1"/>
              </w:rPr>
              <w:t>,</w:t>
            </w:r>
            <w:r w:rsidRPr="004F7FE7">
              <w:rPr>
                <w:color w:val="000000" w:themeColor="text1"/>
              </w:rPr>
              <w:t xml:space="preserve"> s</w:t>
            </w:r>
            <w:r w:rsidR="0069555D" w:rsidRPr="004F7FE7">
              <w:rPr>
                <w:color w:val="000000" w:themeColor="text1"/>
              </w:rPr>
              <w:t xml:space="preserve">e evidencia mediante la entrega de </w:t>
            </w:r>
            <w:r w:rsidR="002B2E4B" w:rsidRPr="004F7FE7">
              <w:rPr>
                <w:color w:val="000000" w:themeColor="text1"/>
              </w:rPr>
              <w:t>cuadros de recuperación</w:t>
            </w:r>
            <w:r w:rsidR="0069555D" w:rsidRPr="004F7FE7">
              <w:rPr>
                <w:color w:val="000000" w:themeColor="text1"/>
              </w:rPr>
              <w:t>, elaborac</w:t>
            </w:r>
            <w:r w:rsidR="002B2E4B" w:rsidRPr="004F7FE7">
              <w:rPr>
                <w:color w:val="000000" w:themeColor="text1"/>
              </w:rPr>
              <w:t xml:space="preserve">ión de perfiles farmacológicos, dosificación y dilución en la aplicación de </w:t>
            </w:r>
            <w:r w:rsidR="00505119" w:rsidRPr="004F7FE7">
              <w:rPr>
                <w:color w:val="000000" w:themeColor="text1"/>
              </w:rPr>
              <w:t>los fármacos en</w:t>
            </w:r>
            <w:r w:rsidR="00357ACB" w:rsidRPr="004F7FE7">
              <w:rPr>
                <w:color w:val="000000" w:themeColor="text1"/>
              </w:rPr>
              <w:t xml:space="preserve"> el taller y/o Laboratorio con modelos anatómicos y simuladores</w:t>
            </w:r>
            <w:r w:rsidR="00AC5124" w:rsidRPr="004F7FE7">
              <w:rPr>
                <w:color w:val="000000" w:themeColor="text1"/>
              </w:rPr>
              <w:t xml:space="preserve"> </w:t>
            </w:r>
            <w:r w:rsidR="00AC5124" w:rsidRPr="004F7FE7">
              <w:t>en un entorno de respeto, compromiso y responsabilidad social</w:t>
            </w:r>
            <w:r w:rsidR="00AC5124" w:rsidRPr="004F7FE7">
              <w:rPr>
                <w:color w:val="000000" w:themeColor="text1"/>
              </w:rPr>
              <w:t>.</w:t>
            </w:r>
          </w:p>
        </w:tc>
      </w:tr>
    </w:tbl>
    <w:p w:rsidR="00917FB5" w:rsidRPr="004F7FE7" w:rsidRDefault="00917FB5" w:rsidP="00917FB5">
      <w:pPr>
        <w:rPr>
          <w:lang w:eastAsia="es-ES"/>
        </w:rPr>
      </w:pPr>
    </w:p>
    <w:p w:rsidR="0025357B" w:rsidRPr="004F7FE7" w:rsidRDefault="00057E95" w:rsidP="00FD7D9A">
      <w:pPr>
        <w:pStyle w:val="Epgrafe"/>
      </w:pPr>
      <w:r w:rsidRPr="004F7FE7">
        <w:t xml:space="preserve">20. </w:t>
      </w:r>
      <w:r w:rsidR="0025357B" w:rsidRPr="004F7FE7">
        <w:t>Justificación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25357B" w:rsidRPr="004F7FE7" w:rsidTr="00706D39">
        <w:trPr>
          <w:jc w:val="right"/>
        </w:trPr>
        <w:tc>
          <w:tcPr>
            <w:tcW w:w="9191" w:type="dxa"/>
          </w:tcPr>
          <w:p w:rsidR="001565B5" w:rsidRPr="004F7FE7" w:rsidRDefault="00026269" w:rsidP="00647818">
            <w:pPr>
              <w:ind w:firstLine="639"/>
              <w:jc w:val="both"/>
            </w:pPr>
            <w:r w:rsidRPr="004F7FE7">
              <w:t>El profesional de enfermería,</w:t>
            </w:r>
            <w:r w:rsidR="00B277B0" w:rsidRPr="004F7FE7">
              <w:t xml:space="preserve"> </w:t>
            </w:r>
            <w:r w:rsidR="00647818" w:rsidRPr="004F7FE7">
              <w:t>a pesar de que no está involucrado con la indicación de los fármacos</w:t>
            </w:r>
            <w:r w:rsidR="00647818">
              <w:t>,</w:t>
            </w:r>
            <w:r w:rsidR="00647818" w:rsidRPr="004F7FE7">
              <w:t xml:space="preserve"> </w:t>
            </w:r>
            <w:r w:rsidR="00B277B0" w:rsidRPr="004F7FE7">
              <w:t xml:space="preserve">tienen dentro de sus funciones </w:t>
            </w:r>
            <w:r w:rsidRPr="004F7FE7">
              <w:t xml:space="preserve">la administración directa de los </w:t>
            </w:r>
            <w:r w:rsidR="00B277B0" w:rsidRPr="004F7FE7">
              <w:t>medicamentos</w:t>
            </w:r>
            <w:r w:rsidRPr="004F7FE7">
              <w:t>, teniendo una responsabilidad legal, pero sobre todo ética, en el conocimiento de las acciones, efectos tóxicos, indicaciones y contraindicaciones de estas sustancias, serie de factores de vital importancia que debe manejar a detalle, dado que casi ningún fármaco es inocuo y todos, en potencia, pueden resultar dañinos para el organismo si no se administran con todos los cuidados y precauciones</w:t>
            </w:r>
            <w:r w:rsidR="00647818">
              <w:t>, por lo antes expuesto, se torna indispensable que el estudiante de enfermería adquiera esta formación en farmacología</w:t>
            </w:r>
            <w:r w:rsidRPr="004F7FE7">
              <w:t>.</w:t>
            </w:r>
          </w:p>
        </w:tc>
      </w:tr>
      <w:tr w:rsidR="00DB3844" w:rsidRPr="004F7FE7" w:rsidTr="00706D39">
        <w:trPr>
          <w:jc w:val="right"/>
        </w:trPr>
        <w:tc>
          <w:tcPr>
            <w:tcW w:w="9191" w:type="dxa"/>
          </w:tcPr>
          <w:p w:rsidR="00DB3844" w:rsidRPr="004F7FE7" w:rsidRDefault="00DB3844" w:rsidP="00647818">
            <w:pPr>
              <w:ind w:firstLine="639"/>
              <w:jc w:val="both"/>
            </w:pPr>
          </w:p>
        </w:tc>
      </w:tr>
    </w:tbl>
    <w:p w:rsidR="0025357B" w:rsidRPr="00647818" w:rsidRDefault="0025357B" w:rsidP="00FD7D9A">
      <w:pPr>
        <w:pStyle w:val="Ttulo6"/>
        <w:spacing w:before="0" w:after="0"/>
        <w:rPr>
          <w:b w:val="0"/>
          <w:bCs w:val="0"/>
          <w:sz w:val="12"/>
          <w:szCs w:val="24"/>
        </w:rPr>
      </w:pP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21. Unidad de competencia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25357B" w:rsidRPr="004F7FE7" w:rsidTr="00647818">
        <w:trPr>
          <w:trHeight w:val="760"/>
          <w:jc w:val="right"/>
        </w:trPr>
        <w:tc>
          <w:tcPr>
            <w:tcW w:w="9191" w:type="dxa"/>
          </w:tcPr>
          <w:p w:rsidR="005C44DD" w:rsidRPr="004F7FE7" w:rsidRDefault="00647818" w:rsidP="00647818">
            <w:pPr>
              <w:ind w:firstLine="639"/>
              <w:jc w:val="both"/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="004C4F03" w:rsidRPr="004F7FE7">
              <w:rPr>
                <w:lang w:val="es-ES"/>
              </w:rPr>
              <w:t xml:space="preserve"> estudiante </w:t>
            </w:r>
            <w:r w:rsidR="004C4F03" w:rsidRPr="004A5831">
              <w:rPr>
                <w:highlight w:val="yellow"/>
                <w:lang w:val="es-ES"/>
              </w:rPr>
              <w:t>reconoce</w:t>
            </w:r>
            <w:bookmarkStart w:id="0" w:name="_GoBack"/>
            <w:bookmarkEnd w:id="0"/>
            <w:r w:rsidR="004C4F03" w:rsidRPr="004F7FE7">
              <w:rPr>
                <w:lang w:val="es-ES"/>
              </w:rPr>
              <w:t xml:space="preserve"> los principios </w:t>
            </w:r>
            <w:r w:rsidR="00D32AE4" w:rsidRPr="004F7FE7">
              <w:rPr>
                <w:lang w:val="es-ES"/>
              </w:rPr>
              <w:t>básicos de la farmacología,</w:t>
            </w:r>
            <w:r w:rsidR="00AD3D7E" w:rsidRPr="004F7FE7">
              <w:rPr>
                <w:lang w:val="es-ES"/>
              </w:rPr>
              <w:t xml:space="preserve"> sustentos teóricos y</w:t>
            </w:r>
            <w:r w:rsidR="004C4F03" w:rsidRPr="004F7FE7">
              <w:rPr>
                <w:lang w:val="es-ES"/>
              </w:rPr>
              <w:t xml:space="preserve"> los perfiles farmacológicos; con la finalidad de a</w:t>
            </w:r>
            <w:r w:rsidR="00AD3D7E" w:rsidRPr="004F7FE7">
              <w:rPr>
                <w:lang w:val="es-ES"/>
              </w:rPr>
              <w:t xml:space="preserve">dministrar la terapia </w:t>
            </w:r>
            <w:r w:rsidR="004657C5" w:rsidRPr="004F7FE7">
              <w:rPr>
                <w:lang w:val="es-ES"/>
              </w:rPr>
              <w:t>farmacológica</w:t>
            </w:r>
            <w:r w:rsidR="00026269" w:rsidRPr="004F7FE7">
              <w:rPr>
                <w:lang w:val="es-ES"/>
              </w:rPr>
              <w:t xml:space="preserve"> </w:t>
            </w:r>
            <w:r w:rsidR="00D32AE4" w:rsidRPr="004F7FE7">
              <w:rPr>
                <w:lang w:val="es-ES"/>
              </w:rPr>
              <w:t xml:space="preserve">con responsabilidad, compromiso, sin error </w:t>
            </w:r>
            <w:r w:rsidR="00026269" w:rsidRPr="004F7FE7">
              <w:rPr>
                <w:lang w:val="es-ES"/>
              </w:rPr>
              <w:t>y con</w:t>
            </w:r>
            <w:r w:rsidR="00057E95" w:rsidRPr="004F7FE7">
              <w:rPr>
                <w:lang w:val="es-ES"/>
              </w:rPr>
              <w:t xml:space="preserve"> </w:t>
            </w:r>
            <w:r w:rsidR="004C4F03" w:rsidRPr="004F7FE7">
              <w:rPr>
                <w:lang w:val="es-ES"/>
              </w:rPr>
              <w:t xml:space="preserve">apego a las </w:t>
            </w:r>
            <w:r w:rsidR="00D32AE4" w:rsidRPr="004F7FE7">
              <w:rPr>
                <w:lang w:val="es-ES"/>
              </w:rPr>
              <w:t xml:space="preserve">normas oficiales mexicanas vigentes </w:t>
            </w:r>
            <w:r w:rsidR="00AD3D7E" w:rsidRPr="004F7FE7">
              <w:rPr>
                <w:lang w:val="es-ES"/>
              </w:rPr>
              <w:t>para la seguridad del paciente.</w:t>
            </w:r>
          </w:p>
        </w:tc>
      </w:tr>
    </w:tbl>
    <w:p w:rsidR="00D32AE4" w:rsidRPr="00647818" w:rsidRDefault="00D32AE4" w:rsidP="00FD7D9A">
      <w:pPr>
        <w:pStyle w:val="Ttulo6"/>
        <w:spacing w:before="0" w:after="0"/>
        <w:rPr>
          <w:sz w:val="12"/>
          <w:szCs w:val="24"/>
        </w:rPr>
      </w:pP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22. Articulación de los ejes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25357B" w:rsidRPr="004F7FE7" w:rsidTr="00647818">
        <w:trPr>
          <w:jc w:val="right"/>
        </w:trPr>
        <w:tc>
          <w:tcPr>
            <w:tcW w:w="9191" w:type="dxa"/>
          </w:tcPr>
          <w:p w:rsidR="00551F7B" w:rsidRPr="004F7FE7" w:rsidRDefault="00A12B21" w:rsidP="00647818">
            <w:pPr>
              <w:ind w:firstLine="781"/>
              <w:jc w:val="both"/>
              <w:rPr>
                <w:bCs/>
              </w:rPr>
            </w:pPr>
            <w:r w:rsidRPr="004F7FE7">
              <w:t xml:space="preserve">Los estudiantes </w:t>
            </w:r>
            <w:r w:rsidR="00E23CDB" w:rsidRPr="004F7FE7">
              <w:rPr>
                <w:lang w:val="es-ES"/>
              </w:rPr>
              <w:t>reflexionan</w:t>
            </w:r>
            <w:r w:rsidRPr="004F7FE7">
              <w:rPr>
                <w:lang w:val="es-ES"/>
              </w:rPr>
              <w:t xml:space="preserve"> </w:t>
            </w:r>
            <w:r w:rsidR="005E56E6" w:rsidRPr="004F7FE7">
              <w:rPr>
                <w:lang w:val="es-ES"/>
              </w:rPr>
              <w:t xml:space="preserve">(eje heurístico) </w:t>
            </w:r>
            <w:r w:rsidRPr="004F7FE7">
              <w:rPr>
                <w:lang w:val="es-ES"/>
              </w:rPr>
              <w:t>los principios básicos de la farmacologí</w:t>
            </w:r>
            <w:r w:rsidR="008908B5" w:rsidRPr="004F7FE7">
              <w:rPr>
                <w:lang w:val="es-ES"/>
              </w:rPr>
              <w:t xml:space="preserve">a, los sustentos teóricos y </w:t>
            </w:r>
            <w:r w:rsidRPr="004F7FE7">
              <w:rPr>
                <w:lang w:val="es-ES"/>
              </w:rPr>
              <w:t>perfiles farmacológicos</w:t>
            </w:r>
            <w:r w:rsidR="005E56E6" w:rsidRPr="004F7FE7">
              <w:rPr>
                <w:lang w:val="es-ES"/>
              </w:rPr>
              <w:t xml:space="preserve"> (eje teórico)</w:t>
            </w:r>
            <w:r w:rsidR="00E23CDB" w:rsidRPr="004F7FE7">
              <w:rPr>
                <w:lang w:val="es-ES"/>
              </w:rPr>
              <w:t>;</w:t>
            </w:r>
            <w:r w:rsidRPr="004F7FE7">
              <w:t xml:space="preserve"> </w:t>
            </w:r>
            <w:r w:rsidR="00E23CDB" w:rsidRPr="004F7FE7">
              <w:t>a</w:t>
            </w:r>
            <w:r w:rsidR="001B458E" w:rsidRPr="004F7FE7">
              <w:t>naliza</w:t>
            </w:r>
            <w:r w:rsidR="00E23CDB" w:rsidRPr="004F7FE7">
              <w:t xml:space="preserve"> </w:t>
            </w:r>
            <w:r w:rsidR="005E56E6" w:rsidRPr="004F7FE7">
              <w:t xml:space="preserve">(eje heurístico) </w:t>
            </w:r>
            <w:r w:rsidRPr="004F7FE7">
              <w:t xml:space="preserve">los mecanismos básicos de la acción farmacológica, farmacocinética, farmacodinamia, posología, clasificación </w:t>
            </w:r>
            <w:r w:rsidR="00BC3760" w:rsidRPr="004F7FE7">
              <w:t xml:space="preserve">y </w:t>
            </w:r>
            <w:r w:rsidRPr="004F7FE7">
              <w:t>administración de medicamentos más utilizados</w:t>
            </w:r>
            <w:r w:rsidR="006A421E" w:rsidRPr="004F7FE7">
              <w:t xml:space="preserve"> en la práctica profesional</w:t>
            </w:r>
            <w:r w:rsidR="00BC3760" w:rsidRPr="004F7FE7">
              <w:t xml:space="preserve"> </w:t>
            </w:r>
            <w:r w:rsidR="008908B5" w:rsidRPr="004F7FE7">
              <w:t xml:space="preserve">y </w:t>
            </w:r>
            <w:r w:rsidRPr="004F7FE7">
              <w:t xml:space="preserve">las bases legales </w:t>
            </w:r>
            <w:r w:rsidR="005E56E6" w:rsidRPr="004F7FE7">
              <w:t>(eje teórico)</w:t>
            </w:r>
            <w:r w:rsidR="00E23CDB" w:rsidRPr="004F7FE7">
              <w:t xml:space="preserve">; </w:t>
            </w:r>
            <w:r w:rsidRPr="004F7FE7">
              <w:t xml:space="preserve">en un marco de orden, </w:t>
            </w:r>
            <w:r w:rsidR="00E23CDB" w:rsidRPr="004F7FE7">
              <w:t xml:space="preserve">tolerancia, </w:t>
            </w:r>
            <w:r w:rsidRPr="004F7FE7">
              <w:t>respeto</w:t>
            </w:r>
            <w:r w:rsidR="001B458E" w:rsidRPr="004F7FE7">
              <w:t xml:space="preserve"> y responsabilidad</w:t>
            </w:r>
            <w:r w:rsidR="005E56E6" w:rsidRPr="004F7FE7">
              <w:t xml:space="preserve"> (eje axiológico)</w:t>
            </w:r>
            <w:r w:rsidR="00E23CDB" w:rsidRPr="004F7FE7">
              <w:rPr>
                <w:bCs/>
              </w:rPr>
              <w:t>.</w:t>
            </w:r>
          </w:p>
        </w:tc>
      </w:tr>
    </w:tbl>
    <w:p w:rsidR="008563C3" w:rsidRPr="00647818" w:rsidRDefault="008563C3" w:rsidP="008563C3">
      <w:pPr>
        <w:rPr>
          <w:sz w:val="12"/>
        </w:rPr>
      </w:pP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23. Saberes</w:t>
      </w:r>
    </w:p>
    <w:tbl>
      <w:tblPr>
        <w:tblW w:w="0" w:type="auto"/>
        <w:jc w:val="righ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9"/>
        <w:gridCol w:w="3118"/>
        <w:gridCol w:w="2374"/>
      </w:tblGrid>
      <w:tr w:rsidR="0025357B" w:rsidRPr="004F7FE7" w:rsidTr="00647818">
        <w:trPr>
          <w:jc w:val="right"/>
        </w:trPr>
        <w:tc>
          <w:tcPr>
            <w:tcW w:w="3629" w:type="dxa"/>
            <w:shd w:val="clear" w:color="auto" w:fill="C0C0C0"/>
          </w:tcPr>
          <w:p w:rsidR="0025357B" w:rsidRPr="004F7FE7" w:rsidRDefault="0025357B" w:rsidP="00647818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Teóricos</w:t>
            </w:r>
          </w:p>
        </w:tc>
        <w:tc>
          <w:tcPr>
            <w:tcW w:w="3118" w:type="dxa"/>
            <w:shd w:val="clear" w:color="auto" w:fill="C0C0C0"/>
          </w:tcPr>
          <w:p w:rsidR="0025357B" w:rsidRPr="004F7FE7" w:rsidRDefault="0025357B" w:rsidP="00647818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Heurísticos</w:t>
            </w:r>
          </w:p>
        </w:tc>
        <w:tc>
          <w:tcPr>
            <w:tcW w:w="2374" w:type="dxa"/>
            <w:shd w:val="clear" w:color="auto" w:fill="C0C0C0"/>
          </w:tcPr>
          <w:p w:rsidR="0025357B" w:rsidRPr="004F7FE7" w:rsidRDefault="0025357B" w:rsidP="00647818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Axiológicos</w:t>
            </w:r>
          </w:p>
        </w:tc>
      </w:tr>
      <w:tr w:rsidR="0025357B" w:rsidRPr="004F7FE7" w:rsidTr="00647818">
        <w:trPr>
          <w:trHeight w:val="707"/>
          <w:jc w:val="right"/>
        </w:trPr>
        <w:tc>
          <w:tcPr>
            <w:tcW w:w="3629" w:type="dxa"/>
          </w:tcPr>
          <w:p w:rsidR="008B0E0A" w:rsidRPr="004F7FE7" w:rsidRDefault="008B0E0A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 xml:space="preserve">Principios y conceptos básicos de la </w:t>
            </w:r>
            <w:r w:rsidR="008563C3" w:rsidRPr="004F7FE7">
              <w:rPr>
                <w:spacing w:val="-8"/>
              </w:rPr>
              <w:t>farmacología</w:t>
            </w:r>
          </w:p>
          <w:p w:rsidR="00583958" w:rsidRPr="004F7FE7" w:rsidRDefault="0058395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 xml:space="preserve">Clasificación de medicamentos </w:t>
            </w:r>
          </w:p>
          <w:p w:rsidR="008B0E0A" w:rsidRPr="004F7FE7" w:rsidRDefault="008B0E0A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lastRenderedPageBreak/>
              <w:t>Mecanismos básicos de la acción farmacológica</w:t>
            </w:r>
          </w:p>
          <w:p w:rsidR="00193702" w:rsidRPr="004F7FE7" w:rsidRDefault="00193702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>Perfiles farmacológicos de los medicamentos más utilizados en la clínica</w:t>
            </w:r>
          </w:p>
          <w:p w:rsidR="001B458E" w:rsidRPr="004F7FE7" w:rsidRDefault="00D9256D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 xml:space="preserve">Bases </w:t>
            </w:r>
            <w:r w:rsidR="008B0E0A" w:rsidRPr="004F7FE7">
              <w:rPr>
                <w:spacing w:val="-8"/>
              </w:rPr>
              <w:t>legales sobre la administración de medicamentos</w:t>
            </w:r>
          </w:p>
          <w:p w:rsidR="001B458E" w:rsidRPr="004F7FE7" w:rsidRDefault="001B458E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 xml:space="preserve">Dosificación </w:t>
            </w:r>
          </w:p>
          <w:p w:rsidR="001B458E" w:rsidRPr="004F7FE7" w:rsidRDefault="001B458E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 xml:space="preserve">Dilución </w:t>
            </w:r>
          </w:p>
          <w:p w:rsidR="001B458E" w:rsidRPr="004F7FE7" w:rsidRDefault="001B458E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 xml:space="preserve">Terapia intravenosa  </w:t>
            </w:r>
          </w:p>
          <w:p w:rsidR="00C54AEA" w:rsidRPr="004F7FE7" w:rsidRDefault="001B458E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 xml:space="preserve">Bioseguridad </w:t>
            </w:r>
          </w:p>
        </w:tc>
        <w:tc>
          <w:tcPr>
            <w:tcW w:w="3118" w:type="dxa"/>
          </w:tcPr>
          <w:p w:rsidR="00A12B21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bCs/>
                <w:color w:val="000000" w:themeColor="text1"/>
              </w:rPr>
            </w:pPr>
            <w:r w:rsidRPr="004F7FE7">
              <w:rPr>
                <w:bCs/>
                <w:color w:val="000000" w:themeColor="text1"/>
              </w:rPr>
              <w:lastRenderedPageBreak/>
              <w:t>Manejo de bitácoras</w:t>
            </w:r>
          </w:p>
          <w:p w:rsidR="007126C8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>Comprensión y expresión oral y escrita</w:t>
            </w:r>
          </w:p>
          <w:p w:rsidR="007126C8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lastRenderedPageBreak/>
              <w:t>Discriminación de ideas</w:t>
            </w:r>
          </w:p>
          <w:p w:rsidR="007126C8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 xml:space="preserve">Lectura crítica </w:t>
            </w:r>
            <w:r w:rsidR="00D9256D" w:rsidRPr="004F7FE7">
              <w:rPr>
                <w:spacing w:val="-8"/>
              </w:rPr>
              <w:t xml:space="preserve"> y </w:t>
            </w:r>
            <w:r w:rsidRPr="004F7FE7">
              <w:rPr>
                <w:spacing w:val="-8"/>
              </w:rPr>
              <w:t xml:space="preserve">analítica </w:t>
            </w:r>
          </w:p>
          <w:p w:rsidR="007126C8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>Deducción de información</w:t>
            </w:r>
          </w:p>
          <w:p w:rsidR="007126C8" w:rsidRPr="004F7FE7" w:rsidRDefault="00734FC7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t>Ministración y administración</w:t>
            </w:r>
            <w:r w:rsidR="008C324F" w:rsidRPr="004F7FE7">
              <w:t xml:space="preserve"> de medicamentos</w:t>
            </w:r>
          </w:p>
          <w:p w:rsidR="007126C8" w:rsidRPr="004F7FE7" w:rsidRDefault="00D9256D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>Dosifica</w:t>
            </w:r>
            <w:r w:rsidR="008C324F" w:rsidRPr="004F7FE7">
              <w:rPr>
                <w:spacing w:val="-8"/>
              </w:rPr>
              <w:t>ción</w:t>
            </w:r>
          </w:p>
          <w:p w:rsidR="000344E3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>Búsqueda en fuentes de información variadas, en español e inglés</w:t>
            </w:r>
          </w:p>
          <w:p w:rsidR="008C324F" w:rsidRPr="004F7FE7" w:rsidRDefault="008C324F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>Valoración</w:t>
            </w:r>
          </w:p>
          <w:p w:rsidR="008C324F" w:rsidRPr="004F7FE7" w:rsidRDefault="008C324F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spacing w:val="-8"/>
              </w:rPr>
            </w:pPr>
            <w:r w:rsidRPr="004F7FE7">
              <w:rPr>
                <w:spacing w:val="-8"/>
              </w:rPr>
              <w:t>Evaluación</w:t>
            </w:r>
          </w:p>
        </w:tc>
        <w:tc>
          <w:tcPr>
            <w:tcW w:w="2374" w:type="dxa"/>
          </w:tcPr>
          <w:p w:rsidR="007126C8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bCs/>
              </w:rPr>
            </w:pPr>
            <w:r w:rsidRPr="004F7FE7">
              <w:rPr>
                <w:bCs/>
              </w:rPr>
              <w:lastRenderedPageBreak/>
              <w:t>Autorreflexión</w:t>
            </w:r>
          </w:p>
          <w:p w:rsidR="007126C8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bCs/>
              </w:rPr>
            </w:pPr>
            <w:r w:rsidRPr="004F7FE7">
              <w:rPr>
                <w:bCs/>
              </w:rPr>
              <w:t>Colaboración</w:t>
            </w:r>
          </w:p>
          <w:p w:rsidR="007126C8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bCs/>
              </w:rPr>
            </w:pPr>
            <w:r w:rsidRPr="004F7FE7">
              <w:rPr>
                <w:bCs/>
              </w:rPr>
              <w:t>Compromiso</w:t>
            </w:r>
          </w:p>
          <w:p w:rsidR="007126C8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bCs/>
              </w:rPr>
            </w:pPr>
            <w:r w:rsidRPr="004F7FE7">
              <w:rPr>
                <w:bCs/>
              </w:rPr>
              <w:lastRenderedPageBreak/>
              <w:t>Tolerancia</w:t>
            </w:r>
          </w:p>
          <w:p w:rsidR="007126C8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bCs/>
              </w:rPr>
            </w:pPr>
            <w:r w:rsidRPr="004F7FE7">
              <w:rPr>
                <w:bCs/>
              </w:rPr>
              <w:t>Búsqueda del bien común</w:t>
            </w:r>
          </w:p>
          <w:p w:rsidR="007126C8" w:rsidRPr="004F7FE7" w:rsidRDefault="007126C8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bCs/>
              </w:rPr>
            </w:pPr>
            <w:r w:rsidRPr="004F7FE7">
              <w:rPr>
                <w:bCs/>
              </w:rPr>
              <w:t>Integridad</w:t>
            </w:r>
          </w:p>
          <w:p w:rsidR="008C324F" w:rsidRPr="004F7FE7" w:rsidRDefault="008C324F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bCs/>
              </w:rPr>
            </w:pPr>
            <w:r w:rsidRPr="004F7FE7">
              <w:rPr>
                <w:bCs/>
              </w:rPr>
              <w:t>Seguridad</w:t>
            </w:r>
          </w:p>
          <w:p w:rsidR="00337EF1" w:rsidRPr="004F7FE7" w:rsidRDefault="00337EF1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bCs/>
              </w:rPr>
            </w:pPr>
            <w:r w:rsidRPr="004F7FE7">
              <w:rPr>
                <w:bCs/>
              </w:rPr>
              <w:t>Respeto a la vida en todas sus manifestaciones</w:t>
            </w:r>
          </w:p>
          <w:p w:rsidR="001F566E" w:rsidRPr="00647818" w:rsidRDefault="00337EF1" w:rsidP="00647818">
            <w:pPr>
              <w:numPr>
                <w:ilvl w:val="0"/>
                <w:numId w:val="24"/>
              </w:numPr>
              <w:tabs>
                <w:tab w:val="clear" w:pos="360"/>
                <w:tab w:val="num" w:pos="214"/>
              </w:tabs>
              <w:rPr>
                <w:bCs/>
              </w:rPr>
            </w:pPr>
            <w:r w:rsidRPr="004F7FE7">
              <w:rPr>
                <w:bCs/>
              </w:rPr>
              <w:t>Conciencia ética y ambiental</w:t>
            </w:r>
          </w:p>
        </w:tc>
      </w:tr>
    </w:tbl>
    <w:p w:rsidR="0025357B" w:rsidRPr="00647818" w:rsidRDefault="0025357B" w:rsidP="00FD7D9A">
      <w:pPr>
        <w:pStyle w:val="Ttulo6"/>
        <w:spacing w:before="0" w:after="0"/>
        <w:rPr>
          <w:b w:val="0"/>
          <w:bCs w:val="0"/>
          <w:sz w:val="12"/>
          <w:szCs w:val="24"/>
        </w:rPr>
      </w:pP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24. Estrategias metodológicas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489"/>
      </w:tblGrid>
      <w:tr w:rsidR="0025357B" w:rsidRPr="004F7FE7" w:rsidTr="00647818">
        <w:trPr>
          <w:jc w:val="right"/>
        </w:trPr>
        <w:tc>
          <w:tcPr>
            <w:tcW w:w="4702" w:type="dxa"/>
            <w:shd w:val="clear" w:color="auto" w:fill="C0C0C0"/>
          </w:tcPr>
          <w:p w:rsidR="0025357B" w:rsidRPr="004F7FE7" w:rsidRDefault="0025357B" w:rsidP="00FD7D9A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De aprendizaje</w:t>
            </w:r>
          </w:p>
        </w:tc>
        <w:tc>
          <w:tcPr>
            <w:tcW w:w="4489" w:type="dxa"/>
            <w:shd w:val="clear" w:color="auto" w:fill="C0C0C0"/>
          </w:tcPr>
          <w:p w:rsidR="0025357B" w:rsidRPr="004F7FE7" w:rsidRDefault="0025357B" w:rsidP="00FD7D9A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De enseñanza</w:t>
            </w:r>
          </w:p>
        </w:tc>
      </w:tr>
      <w:tr w:rsidR="0025357B" w:rsidRPr="004F7FE7" w:rsidTr="00647818">
        <w:trPr>
          <w:cantSplit/>
          <w:trHeight w:val="242"/>
          <w:jc w:val="right"/>
        </w:trPr>
        <w:tc>
          <w:tcPr>
            <w:tcW w:w="4702" w:type="dxa"/>
          </w:tcPr>
          <w:p w:rsidR="007126C8" w:rsidRPr="004F7FE7" w:rsidRDefault="007126C8" w:rsidP="00DD30C0">
            <w:pPr>
              <w:pStyle w:val="Sangradetextonormal"/>
              <w:numPr>
                <w:ilvl w:val="0"/>
                <w:numId w:val="29"/>
              </w:numPr>
              <w:spacing w:after="0"/>
              <w:ind w:left="216" w:hanging="142"/>
              <w:jc w:val="both"/>
            </w:pPr>
            <w:r w:rsidRPr="004F7FE7">
              <w:t>Búsqueda de fuentes de información</w:t>
            </w:r>
          </w:p>
          <w:p w:rsidR="007126C8" w:rsidRPr="004F7FE7" w:rsidRDefault="007126C8" w:rsidP="00DD30C0">
            <w:pPr>
              <w:pStyle w:val="Sangradetextonormal"/>
              <w:numPr>
                <w:ilvl w:val="0"/>
                <w:numId w:val="29"/>
              </w:numPr>
              <w:tabs>
                <w:tab w:val="left" w:pos="3519"/>
              </w:tabs>
              <w:spacing w:after="0"/>
              <w:ind w:left="216" w:hanging="142"/>
              <w:jc w:val="both"/>
            </w:pPr>
            <w:r w:rsidRPr="004F7FE7">
              <w:t>Lectura, síntesis e interpretación</w:t>
            </w:r>
            <w:r w:rsidR="008563C3" w:rsidRPr="004F7FE7">
              <w:tab/>
            </w:r>
          </w:p>
          <w:p w:rsidR="00A12B21" w:rsidRPr="004F7FE7" w:rsidRDefault="00A12B21" w:rsidP="00DD30C0">
            <w:pPr>
              <w:pStyle w:val="Sangradetextonormal"/>
              <w:numPr>
                <w:ilvl w:val="0"/>
                <w:numId w:val="29"/>
              </w:numPr>
              <w:spacing w:after="0"/>
              <w:ind w:left="216" w:hanging="142"/>
              <w:jc w:val="both"/>
            </w:pPr>
            <w:r w:rsidRPr="004F7FE7">
              <w:t>Clasificaciones</w:t>
            </w:r>
          </w:p>
          <w:p w:rsidR="00C21534" w:rsidRPr="004F7FE7" w:rsidRDefault="00C21534" w:rsidP="00DD30C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Cuadro de recuperación</w:t>
            </w:r>
          </w:p>
          <w:p w:rsidR="007126C8" w:rsidRPr="004F7FE7" w:rsidRDefault="007126C8" w:rsidP="00DD30C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Repetición simple y acumulativa</w:t>
            </w:r>
          </w:p>
          <w:p w:rsidR="00C21534" w:rsidRPr="004F7FE7" w:rsidRDefault="00A12B21" w:rsidP="00C2153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Elaboración de bitácoras</w:t>
            </w:r>
            <w:r w:rsidR="00FA2608" w:rsidRPr="004F7FE7">
              <w:rPr>
                <w:rFonts w:ascii="Times New Roman" w:hAnsi="Times New Roman" w:cs="Times New Roman"/>
                <w:sz w:val="24"/>
                <w:szCs w:val="24"/>
              </w:rPr>
              <w:t xml:space="preserve"> COL</w:t>
            </w:r>
          </w:p>
          <w:p w:rsidR="00C21534" w:rsidRPr="004F7FE7" w:rsidRDefault="00C21534" w:rsidP="00C2153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Ejercicios de dosificación</w:t>
            </w:r>
          </w:p>
        </w:tc>
        <w:tc>
          <w:tcPr>
            <w:tcW w:w="4489" w:type="dxa"/>
          </w:tcPr>
          <w:p w:rsidR="00DD30C0" w:rsidRPr="004F7FE7" w:rsidRDefault="00DD30C0" w:rsidP="00DD30C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Evaluación diagnostica</w:t>
            </w:r>
          </w:p>
          <w:p w:rsidR="007126C8" w:rsidRPr="004F7FE7" w:rsidRDefault="007126C8" w:rsidP="00DD30C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Estudio de casos</w:t>
            </w:r>
          </w:p>
          <w:p w:rsidR="007126C8" w:rsidRPr="004F7FE7" w:rsidRDefault="007126C8" w:rsidP="00DD30C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Lectura comentada</w:t>
            </w:r>
          </w:p>
          <w:p w:rsidR="007126C8" w:rsidRPr="004F7FE7" w:rsidRDefault="007126C8" w:rsidP="00DD30C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Exposición con apoyo tecnológico variado</w:t>
            </w:r>
          </w:p>
          <w:p w:rsidR="00DD30C0" w:rsidRPr="004F7FE7" w:rsidRDefault="00DD30C0" w:rsidP="00DD30C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Dirección de prácticas</w:t>
            </w:r>
          </w:p>
          <w:p w:rsidR="00C21534" w:rsidRPr="004F7FE7" w:rsidRDefault="004E7499" w:rsidP="00DD30C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Demostración</w:t>
            </w:r>
            <w:r w:rsidR="00C21534" w:rsidRPr="004F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66E" w:rsidRPr="004F7FE7" w:rsidRDefault="00C21534" w:rsidP="00DD30C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Ejercicios de dosificación</w:t>
            </w:r>
          </w:p>
        </w:tc>
      </w:tr>
    </w:tbl>
    <w:p w:rsidR="0025357B" w:rsidRPr="004F7FE7" w:rsidRDefault="0025357B" w:rsidP="00FD7D9A">
      <w:pPr>
        <w:pStyle w:val="Ttulo6"/>
        <w:spacing w:before="0" w:after="0"/>
        <w:rPr>
          <w:b w:val="0"/>
          <w:bCs w:val="0"/>
          <w:sz w:val="24"/>
          <w:szCs w:val="24"/>
        </w:rPr>
      </w:pPr>
      <w:r w:rsidRPr="004F7FE7">
        <w:rPr>
          <w:b w:val="0"/>
          <w:bCs w:val="0"/>
          <w:sz w:val="24"/>
          <w:szCs w:val="24"/>
        </w:rPr>
        <w:t xml:space="preserve"> </w:t>
      </w:r>
    </w:p>
    <w:p w:rsidR="0025357B" w:rsidRPr="004F7FE7" w:rsidRDefault="0025357B" w:rsidP="00FD7D9A">
      <w:pPr>
        <w:pStyle w:val="Ttulo6"/>
        <w:spacing w:before="0" w:after="0"/>
        <w:rPr>
          <w:sz w:val="24"/>
          <w:szCs w:val="24"/>
        </w:rPr>
      </w:pPr>
      <w:r w:rsidRPr="004F7FE7">
        <w:rPr>
          <w:sz w:val="24"/>
          <w:szCs w:val="24"/>
        </w:rPr>
        <w:t>25. Apoyos educativos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489"/>
      </w:tblGrid>
      <w:tr w:rsidR="0025357B" w:rsidRPr="004F7FE7" w:rsidTr="00647818">
        <w:trPr>
          <w:jc w:val="right"/>
        </w:trPr>
        <w:tc>
          <w:tcPr>
            <w:tcW w:w="4702" w:type="dxa"/>
            <w:shd w:val="clear" w:color="auto" w:fill="C0C0C0"/>
          </w:tcPr>
          <w:p w:rsidR="0025357B" w:rsidRPr="004F7FE7" w:rsidRDefault="0025357B" w:rsidP="00FD7D9A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Materiales didácticos</w:t>
            </w:r>
          </w:p>
        </w:tc>
        <w:tc>
          <w:tcPr>
            <w:tcW w:w="4489" w:type="dxa"/>
            <w:shd w:val="clear" w:color="auto" w:fill="C0C0C0"/>
          </w:tcPr>
          <w:p w:rsidR="0025357B" w:rsidRPr="004F7FE7" w:rsidRDefault="0025357B" w:rsidP="00FD7D9A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Recursos didácticos</w:t>
            </w:r>
          </w:p>
        </w:tc>
      </w:tr>
      <w:tr w:rsidR="0025357B" w:rsidRPr="004F7FE7" w:rsidTr="00647818">
        <w:trPr>
          <w:cantSplit/>
          <w:trHeight w:val="221"/>
          <w:jc w:val="right"/>
        </w:trPr>
        <w:tc>
          <w:tcPr>
            <w:tcW w:w="4702" w:type="dxa"/>
          </w:tcPr>
          <w:p w:rsidR="0025357B" w:rsidRPr="004F7FE7" w:rsidRDefault="00714A3E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Textos bibliográficos</w:t>
            </w:r>
            <w:r w:rsidR="00A12B21" w:rsidRPr="004F7FE7">
              <w:rPr>
                <w:rFonts w:ascii="Times New Roman" w:hAnsi="Times New Roman" w:cs="Times New Roman"/>
                <w:sz w:val="24"/>
                <w:szCs w:val="24"/>
              </w:rPr>
              <w:t>/ libros</w:t>
            </w:r>
          </w:p>
          <w:p w:rsidR="004E7499" w:rsidRPr="004F7FE7" w:rsidRDefault="00714A3E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Artículos científicos</w:t>
            </w:r>
          </w:p>
          <w:p w:rsidR="004E7499" w:rsidRPr="004F7FE7" w:rsidRDefault="00507272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  <w:p w:rsidR="00507272" w:rsidRPr="004F7FE7" w:rsidRDefault="00507272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NOM072- SSA-1/2012</w:t>
            </w:r>
          </w:p>
          <w:p w:rsidR="00714A3E" w:rsidRPr="004F7FE7" w:rsidRDefault="00714A3E" w:rsidP="00647818">
            <w:pPr>
              <w:pStyle w:val="Prrafodelista"/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714A3E" w:rsidRPr="004F7FE7" w:rsidRDefault="00A12B21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  <w:p w:rsidR="00A12B21" w:rsidRPr="004F7FE7" w:rsidRDefault="00A12B21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 xml:space="preserve">Cañón </w:t>
            </w:r>
          </w:p>
          <w:p w:rsidR="00A12B21" w:rsidRPr="004F7FE7" w:rsidRDefault="00A12B21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Pintaron</w:t>
            </w:r>
          </w:p>
          <w:p w:rsidR="00D9256D" w:rsidRPr="004F7FE7" w:rsidRDefault="00D9256D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Plumones para pintaron</w:t>
            </w:r>
          </w:p>
          <w:p w:rsidR="00507272" w:rsidRPr="004F7FE7" w:rsidRDefault="00507272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507272" w:rsidRPr="004F7FE7" w:rsidRDefault="00507272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Taller/laboratorio equipado</w:t>
            </w:r>
          </w:p>
          <w:p w:rsidR="008336AE" w:rsidRPr="004F7FE7" w:rsidRDefault="008336AE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Calculadora</w:t>
            </w:r>
          </w:p>
          <w:p w:rsidR="008336AE" w:rsidRPr="004F7FE7" w:rsidRDefault="008336AE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Medicamentos</w:t>
            </w:r>
          </w:p>
          <w:p w:rsidR="00507272" w:rsidRPr="00647818" w:rsidRDefault="008336AE" w:rsidP="0064781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7FE7">
              <w:rPr>
                <w:rFonts w:ascii="Times New Roman" w:hAnsi="Times New Roman" w:cs="Times New Roman"/>
                <w:sz w:val="24"/>
                <w:szCs w:val="24"/>
              </w:rPr>
              <w:t>Material (torundas, jeringas,)</w:t>
            </w:r>
          </w:p>
        </w:tc>
      </w:tr>
    </w:tbl>
    <w:p w:rsidR="008336AE" w:rsidRPr="00647818" w:rsidRDefault="008336AE" w:rsidP="008336AE">
      <w:pPr>
        <w:rPr>
          <w:sz w:val="12"/>
        </w:rPr>
      </w:pPr>
    </w:p>
    <w:p w:rsidR="0025357B" w:rsidRPr="004F7FE7" w:rsidRDefault="0025357B" w:rsidP="004C00A2">
      <w:pPr>
        <w:rPr>
          <w:b/>
        </w:rPr>
      </w:pPr>
      <w:r w:rsidRPr="004F7FE7">
        <w:rPr>
          <w:b/>
        </w:rPr>
        <w:t>26. Evaluación del desempeño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4"/>
        <w:gridCol w:w="1820"/>
      </w:tblGrid>
      <w:tr w:rsidR="009A1415" w:rsidRPr="004F7FE7" w:rsidTr="00647818">
        <w:trPr>
          <w:jc w:val="right"/>
        </w:trPr>
        <w:tc>
          <w:tcPr>
            <w:tcW w:w="2552" w:type="dxa"/>
            <w:shd w:val="clear" w:color="auto" w:fill="C0C0C0"/>
            <w:vAlign w:val="center"/>
          </w:tcPr>
          <w:p w:rsidR="0025357B" w:rsidRPr="004F7FE7" w:rsidRDefault="0025357B" w:rsidP="001031AE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Evidencia (s) de desempeño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25357B" w:rsidRPr="004F7FE7" w:rsidRDefault="0025357B" w:rsidP="001031AE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Criterios de desempeño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5357B" w:rsidRPr="004F7FE7" w:rsidRDefault="0025357B" w:rsidP="001031AE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Ámbito(s) de aplicación</w:t>
            </w:r>
          </w:p>
        </w:tc>
        <w:tc>
          <w:tcPr>
            <w:tcW w:w="1820" w:type="dxa"/>
            <w:shd w:val="clear" w:color="auto" w:fill="C0C0C0"/>
            <w:vAlign w:val="center"/>
          </w:tcPr>
          <w:p w:rsidR="0025357B" w:rsidRPr="004F7FE7" w:rsidRDefault="0025357B" w:rsidP="001031AE">
            <w:pPr>
              <w:jc w:val="center"/>
              <w:rPr>
                <w:b/>
                <w:bCs/>
              </w:rPr>
            </w:pPr>
            <w:r w:rsidRPr="004F7FE7">
              <w:rPr>
                <w:b/>
                <w:bCs/>
              </w:rPr>
              <w:t>Porcentaje</w:t>
            </w:r>
          </w:p>
        </w:tc>
      </w:tr>
      <w:tr w:rsidR="009A1415" w:rsidRPr="004F7FE7" w:rsidTr="00647818">
        <w:trPr>
          <w:cantSplit/>
          <w:trHeight w:val="516"/>
          <w:jc w:val="right"/>
        </w:trPr>
        <w:tc>
          <w:tcPr>
            <w:tcW w:w="2552" w:type="dxa"/>
            <w:vAlign w:val="center"/>
          </w:tcPr>
          <w:p w:rsidR="0025357B" w:rsidRPr="00647818" w:rsidRDefault="008336AE" w:rsidP="00647818">
            <w:pPr>
              <w:pStyle w:val="Prrafodelista"/>
              <w:numPr>
                <w:ilvl w:val="0"/>
                <w:numId w:val="32"/>
              </w:numPr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 xml:space="preserve">Exámenes </w:t>
            </w:r>
          </w:p>
        </w:tc>
        <w:tc>
          <w:tcPr>
            <w:tcW w:w="2835" w:type="dxa"/>
            <w:vAlign w:val="center"/>
          </w:tcPr>
          <w:p w:rsidR="0025357B" w:rsidRPr="00647818" w:rsidRDefault="0074232C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Sufi</w:t>
            </w:r>
            <w:r w:rsidR="004657C5" w:rsidRPr="00647818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ente</w:t>
            </w:r>
          </w:p>
          <w:p w:rsidR="0074232C" w:rsidRPr="00647818" w:rsidRDefault="0074232C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Congruente</w:t>
            </w:r>
          </w:p>
          <w:p w:rsidR="0074232C" w:rsidRPr="00647818" w:rsidRDefault="0074232C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Pertinente</w:t>
            </w:r>
          </w:p>
        </w:tc>
        <w:tc>
          <w:tcPr>
            <w:tcW w:w="1984" w:type="dxa"/>
            <w:vAlign w:val="center"/>
          </w:tcPr>
          <w:p w:rsidR="006558C9" w:rsidRPr="004F7FE7" w:rsidRDefault="004657C5" w:rsidP="001031AE">
            <w:pPr>
              <w:jc w:val="center"/>
            </w:pPr>
            <w:r w:rsidRPr="004F7FE7">
              <w:t>Aula</w:t>
            </w:r>
          </w:p>
        </w:tc>
        <w:tc>
          <w:tcPr>
            <w:tcW w:w="1820" w:type="dxa"/>
            <w:vAlign w:val="center"/>
          </w:tcPr>
          <w:p w:rsidR="0025357B" w:rsidRPr="004F7FE7" w:rsidRDefault="0030648F" w:rsidP="00647818">
            <w:pPr>
              <w:jc w:val="center"/>
            </w:pPr>
            <w:r w:rsidRPr="004F7FE7">
              <w:t>3</w:t>
            </w:r>
            <w:r w:rsidR="006558C9" w:rsidRPr="004F7FE7">
              <w:t>0</w:t>
            </w:r>
          </w:p>
        </w:tc>
      </w:tr>
      <w:tr w:rsidR="009A1415" w:rsidRPr="004F7FE7" w:rsidTr="00647818">
        <w:trPr>
          <w:cantSplit/>
          <w:trHeight w:val="568"/>
          <w:jc w:val="right"/>
        </w:trPr>
        <w:tc>
          <w:tcPr>
            <w:tcW w:w="2552" w:type="dxa"/>
            <w:vAlign w:val="center"/>
          </w:tcPr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Bitácoras</w:t>
            </w:r>
          </w:p>
        </w:tc>
        <w:tc>
          <w:tcPr>
            <w:tcW w:w="2835" w:type="dxa"/>
            <w:vAlign w:val="center"/>
          </w:tcPr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Puntualidad</w:t>
            </w:r>
          </w:p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Pulcritud</w:t>
            </w:r>
          </w:p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 xml:space="preserve">Coherencia </w:t>
            </w:r>
          </w:p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Pertinencia</w:t>
            </w:r>
          </w:p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Suficiencia</w:t>
            </w:r>
          </w:p>
        </w:tc>
        <w:tc>
          <w:tcPr>
            <w:tcW w:w="1984" w:type="dxa"/>
            <w:vAlign w:val="center"/>
          </w:tcPr>
          <w:p w:rsidR="004657C5" w:rsidRPr="004F7FE7" w:rsidRDefault="004657C5" w:rsidP="001031AE">
            <w:pPr>
              <w:jc w:val="center"/>
            </w:pPr>
            <w:r w:rsidRPr="004F7FE7">
              <w:t>Taller/laboratorio</w:t>
            </w:r>
          </w:p>
        </w:tc>
        <w:tc>
          <w:tcPr>
            <w:tcW w:w="1820" w:type="dxa"/>
            <w:vAlign w:val="center"/>
          </w:tcPr>
          <w:p w:rsidR="004657C5" w:rsidRPr="004F7FE7" w:rsidRDefault="00647818" w:rsidP="001031AE">
            <w:pPr>
              <w:jc w:val="center"/>
            </w:pPr>
            <w:r>
              <w:t>10</w:t>
            </w:r>
          </w:p>
        </w:tc>
      </w:tr>
      <w:tr w:rsidR="009A1415" w:rsidRPr="004F7FE7" w:rsidTr="00647818">
        <w:trPr>
          <w:cantSplit/>
          <w:trHeight w:val="586"/>
          <w:jc w:val="right"/>
        </w:trPr>
        <w:tc>
          <w:tcPr>
            <w:tcW w:w="2552" w:type="dxa"/>
            <w:vAlign w:val="center"/>
          </w:tcPr>
          <w:p w:rsidR="0025357B" w:rsidRPr="00647818" w:rsidRDefault="0074232C" w:rsidP="00647818">
            <w:pPr>
              <w:pStyle w:val="Prrafodelista"/>
              <w:numPr>
                <w:ilvl w:val="0"/>
                <w:numId w:val="32"/>
              </w:numPr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0648F" w:rsidRPr="00647818">
              <w:rPr>
                <w:rFonts w:ascii="Times New Roman" w:hAnsi="Times New Roman" w:cs="Times New Roman"/>
                <w:sz w:val="24"/>
                <w:szCs w:val="24"/>
              </w:rPr>
              <w:t>erfiles farmacológicos</w:t>
            </w:r>
          </w:p>
        </w:tc>
        <w:tc>
          <w:tcPr>
            <w:tcW w:w="2835" w:type="dxa"/>
            <w:vAlign w:val="center"/>
          </w:tcPr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Puntualidad</w:t>
            </w:r>
          </w:p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 xml:space="preserve">Coherencia </w:t>
            </w:r>
          </w:p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Pertinencia</w:t>
            </w:r>
          </w:p>
          <w:p w:rsidR="0030648F" w:rsidRPr="00647818" w:rsidRDefault="004657C5" w:rsidP="00647818">
            <w:pPr>
              <w:pStyle w:val="Prrafodelista"/>
              <w:numPr>
                <w:ilvl w:val="0"/>
                <w:numId w:val="32"/>
              </w:numPr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 xml:space="preserve">Suficiencia </w:t>
            </w:r>
          </w:p>
        </w:tc>
        <w:tc>
          <w:tcPr>
            <w:tcW w:w="1984" w:type="dxa"/>
            <w:vAlign w:val="center"/>
          </w:tcPr>
          <w:p w:rsidR="008336AE" w:rsidRPr="004F7FE7" w:rsidRDefault="008336AE" w:rsidP="008336AE">
            <w:pPr>
              <w:jc w:val="center"/>
            </w:pPr>
            <w:r w:rsidRPr="004F7FE7">
              <w:t>Aula</w:t>
            </w:r>
          </w:p>
          <w:p w:rsidR="0025357B" w:rsidRPr="004F7FE7" w:rsidRDefault="0025357B" w:rsidP="001031AE">
            <w:pPr>
              <w:jc w:val="center"/>
            </w:pPr>
          </w:p>
        </w:tc>
        <w:tc>
          <w:tcPr>
            <w:tcW w:w="1820" w:type="dxa"/>
            <w:vAlign w:val="center"/>
          </w:tcPr>
          <w:p w:rsidR="0025357B" w:rsidRPr="004F7FE7" w:rsidRDefault="004657C5" w:rsidP="008336AE">
            <w:pPr>
              <w:jc w:val="center"/>
            </w:pPr>
            <w:r w:rsidRPr="004F7FE7">
              <w:t>1</w:t>
            </w:r>
            <w:r w:rsidR="008336AE" w:rsidRPr="004F7FE7">
              <w:t>5</w:t>
            </w:r>
          </w:p>
        </w:tc>
      </w:tr>
      <w:tr w:rsidR="009A1415" w:rsidRPr="004F7FE7" w:rsidTr="00647818">
        <w:trPr>
          <w:cantSplit/>
          <w:trHeight w:val="694"/>
          <w:jc w:val="right"/>
        </w:trPr>
        <w:tc>
          <w:tcPr>
            <w:tcW w:w="2552" w:type="dxa"/>
            <w:vAlign w:val="center"/>
          </w:tcPr>
          <w:p w:rsidR="0025357B" w:rsidRPr="00647818" w:rsidRDefault="004657C5" w:rsidP="00647818">
            <w:pPr>
              <w:pStyle w:val="Prrafodelista"/>
              <w:numPr>
                <w:ilvl w:val="0"/>
                <w:numId w:val="32"/>
              </w:numPr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Participación individual y grupal</w:t>
            </w:r>
          </w:p>
        </w:tc>
        <w:tc>
          <w:tcPr>
            <w:tcW w:w="2835" w:type="dxa"/>
            <w:vAlign w:val="center"/>
          </w:tcPr>
          <w:p w:rsidR="009A1415" w:rsidRPr="00647818" w:rsidRDefault="009A141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Fluidez</w:t>
            </w:r>
          </w:p>
          <w:p w:rsidR="009A1415" w:rsidRPr="00647818" w:rsidRDefault="009A141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Suficiente</w:t>
            </w:r>
          </w:p>
          <w:p w:rsidR="009A1415" w:rsidRPr="00647818" w:rsidRDefault="009A141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Pertinente</w:t>
            </w:r>
          </w:p>
          <w:p w:rsidR="001F566E" w:rsidRPr="00647818" w:rsidRDefault="009A141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Congruente</w:t>
            </w:r>
          </w:p>
        </w:tc>
        <w:tc>
          <w:tcPr>
            <w:tcW w:w="1984" w:type="dxa"/>
            <w:vAlign w:val="center"/>
          </w:tcPr>
          <w:p w:rsidR="0025357B" w:rsidRPr="004F7FE7" w:rsidRDefault="009A1415" w:rsidP="001031AE">
            <w:pPr>
              <w:jc w:val="center"/>
            </w:pPr>
            <w:r w:rsidRPr="004F7FE7">
              <w:t>Aula</w:t>
            </w:r>
          </w:p>
          <w:p w:rsidR="009A1415" w:rsidRPr="004F7FE7" w:rsidRDefault="009A1415" w:rsidP="001031AE">
            <w:pPr>
              <w:jc w:val="center"/>
            </w:pPr>
            <w:r w:rsidRPr="004F7FE7">
              <w:t>Taller/laboratorio</w:t>
            </w:r>
          </w:p>
        </w:tc>
        <w:tc>
          <w:tcPr>
            <w:tcW w:w="1820" w:type="dxa"/>
            <w:vAlign w:val="center"/>
          </w:tcPr>
          <w:p w:rsidR="0025357B" w:rsidRPr="004F7FE7" w:rsidRDefault="008336AE" w:rsidP="001031AE">
            <w:pPr>
              <w:jc w:val="center"/>
            </w:pPr>
            <w:r w:rsidRPr="004F7FE7">
              <w:t>15</w:t>
            </w:r>
          </w:p>
        </w:tc>
      </w:tr>
      <w:tr w:rsidR="009A1415" w:rsidRPr="004F7FE7" w:rsidTr="00647818">
        <w:trPr>
          <w:cantSplit/>
          <w:trHeight w:val="704"/>
          <w:jc w:val="right"/>
        </w:trPr>
        <w:tc>
          <w:tcPr>
            <w:tcW w:w="2552" w:type="dxa"/>
            <w:vAlign w:val="center"/>
          </w:tcPr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Ministración y Administración de medicamentos</w:t>
            </w:r>
          </w:p>
        </w:tc>
        <w:tc>
          <w:tcPr>
            <w:tcW w:w="2835" w:type="dxa"/>
            <w:vAlign w:val="center"/>
          </w:tcPr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Aplica principios científicos y básicos</w:t>
            </w:r>
          </w:p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Sistematización</w:t>
            </w:r>
          </w:p>
          <w:p w:rsidR="004657C5" w:rsidRPr="00647818" w:rsidRDefault="004657C5" w:rsidP="0064781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14" w:hanging="2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818">
              <w:rPr>
                <w:rFonts w:ascii="Times New Roman" w:hAnsi="Times New Roman" w:cs="Times New Roman"/>
                <w:sz w:val="24"/>
                <w:szCs w:val="24"/>
              </w:rPr>
              <w:t>Efectividad</w:t>
            </w:r>
          </w:p>
        </w:tc>
        <w:tc>
          <w:tcPr>
            <w:tcW w:w="1984" w:type="dxa"/>
            <w:vAlign w:val="center"/>
          </w:tcPr>
          <w:p w:rsidR="004657C5" w:rsidRPr="004F7FE7" w:rsidRDefault="004657C5" w:rsidP="001031AE">
            <w:pPr>
              <w:jc w:val="center"/>
            </w:pPr>
            <w:r w:rsidRPr="004F7FE7">
              <w:t>Taller/laboratorio</w:t>
            </w:r>
          </w:p>
        </w:tc>
        <w:tc>
          <w:tcPr>
            <w:tcW w:w="1820" w:type="dxa"/>
            <w:vAlign w:val="center"/>
          </w:tcPr>
          <w:p w:rsidR="004657C5" w:rsidRPr="004F7FE7" w:rsidRDefault="00647818" w:rsidP="001031AE">
            <w:pPr>
              <w:jc w:val="center"/>
            </w:pPr>
            <w:r>
              <w:t>30</w:t>
            </w:r>
          </w:p>
        </w:tc>
      </w:tr>
      <w:tr w:rsidR="001A1265" w:rsidRPr="004F7FE7" w:rsidTr="00647818">
        <w:trPr>
          <w:gridBefore w:val="2"/>
          <w:wBefore w:w="5387" w:type="dxa"/>
          <w:cantSplit/>
          <w:trHeight w:val="274"/>
          <w:jc w:val="right"/>
        </w:trPr>
        <w:tc>
          <w:tcPr>
            <w:tcW w:w="1984" w:type="dxa"/>
            <w:vAlign w:val="center"/>
          </w:tcPr>
          <w:p w:rsidR="001A1265" w:rsidRPr="00647818" w:rsidRDefault="001A1265" w:rsidP="001031AE">
            <w:pPr>
              <w:jc w:val="right"/>
              <w:rPr>
                <w:b/>
              </w:rPr>
            </w:pPr>
            <w:r w:rsidRPr="00647818">
              <w:rPr>
                <w:b/>
              </w:rPr>
              <w:t>Total</w:t>
            </w:r>
          </w:p>
        </w:tc>
        <w:tc>
          <w:tcPr>
            <w:tcW w:w="1820" w:type="dxa"/>
            <w:vAlign w:val="center"/>
          </w:tcPr>
          <w:p w:rsidR="001A1265" w:rsidRPr="00647818" w:rsidRDefault="001A1265" w:rsidP="001031AE">
            <w:pPr>
              <w:jc w:val="center"/>
              <w:rPr>
                <w:b/>
              </w:rPr>
            </w:pPr>
            <w:r w:rsidRPr="00647818">
              <w:rPr>
                <w:b/>
              </w:rPr>
              <w:t>100%</w:t>
            </w:r>
          </w:p>
        </w:tc>
      </w:tr>
    </w:tbl>
    <w:p w:rsidR="0025357B" w:rsidRPr="004F7FE7" w:rsidRDefault="0025357B" w:rsidP="00FD7D9A">
      <w:pPr>
        <w:jc w:val="both"/>
      </w:pPr>
      <w:r w:rsidRPr="004F7FE7">
        <w:rPr>
          <w:b/>
          <w:bCs/>
        </w:rPr>
        <w:t>27. Acreditación</w:t>
      </w:r>
    </w:p>
    <w:tbl>
      <w:tblPr>
        <w:tblW w:w="0" w:type="auto"/>
        <w:jc w:val="righ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25357B" w:rsidRPr="004F7FE7" w:rsidTr="00647818">
        <w:trPr>
          <w:jc w:val="right"/>
        </w:trPr>
        <w:tc>
          <w:tcPr>
            <w:tcW w:w="9191" w:type="dxa"/>
          </w:tcPr>
          <w:p w:rsidR="0025357B" w:rsidRPr="004F7FE7" w:rsidRDefault="00355ED5" w:rsidP="00647818">
            <w:pPr>
              <w:ind w:firstLine="639"/>
              <w:contextualSpacing/>
              <w:jc w:val="both"/>
              <w:rPr>
                <w:lang w:val="es-ES"/>
              </w:rPr>
            </w:pPr>
            <w:r w:rsidRPr="004F7FE7">
              <w:rPr>
                <w:lang w:val="es-ES"/>
              </w:rPr>
              <w:t>Para acreditar esta EE el estudiante deberá haber presentado con suficiencia cada evidencia de desempeño, es decir, que en cada una de ellas hay</w:t>
            </w:r>
            <w:r w:rsidR="004E7499" w:rsidRPr="004F7FE7">
              <w:rPr>
                <w:lang w:val="es-ES"/>
              </w:rPr>
              <w:t xml:space="preserve">a obtenido </w:t>
            </w:r>
            <w:r w:rsidR="00E062A0" w:rsidRPr="004F7FE7">
              <w:rPr>
                <w:lang w:val="es-ES"/>
              </w:rPr>
              <w:t>mínimo</w:t>
            </w:r>
            <w:r w:rsidR="004E7499" w:rsidRPr="004F7FE7">
              <w:rPr>
                <w:lang w:val="es-ES"/>
              </w:rPr>
              <w:t xml:space="preserve"> el 60%.</w:t>
            </w:r>
          </w:p>
        </w:tc>
      </w:tr>
    </w:tbl>
    <w:p w:rsidR="00C708A5" w:rsidRPr="00647818" w:rsidRDefault="00C708A5" w:rsidP="00C708A5">
      <w:pPr>
        <w:rPr>
          <w:sz w:val="12"/>
        </w:rPr>
      </w:pPr>
    </w:p>
    <w:p w:rsidR="0025357B" w:rsidRPr="004F7FE7" w:rsidRDefault="00647818" w:rsidP="00FD7D9A">
      <w:pPr>
        <w:pStyle w:val="Ttulo6"/>
        <w:spacing w:before="0" w:after="0"/>
        <w:rPr>
          <w:sz w:val="24"/>
          <w:szCs w:val="24"/>
        </w:rPr>
      </w:pPr>
      <w:r>
        <w:rPr>
          <w:sz w:val="24"/>
          <w:szCs w:val="24"/>
        </w:rPr>
        <w:t>28. Fuentes de información</w:t>
      </w:r>
    </w:p>
    <w:tbl>
      <w:tblPr>
        <w:tblW w:w="0" w:type="auto"/>
        <w:jc w:val="righ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9"/>
      </w:tblGrid>
      <w:tr w:rsidR="0025357B" w:rsidRPr="004F7FE7" w:rsidTr="00647818">
        <w:trPr>
          <w:trHeight w:val="243"/>
          <w:jc w:val="right"/>
        </w:trPr>
        <w:tc>
          <w:tcPr>
            <w:tcW w:w="9149" w:type="dxa"/>
            <w:shd w:val="clear" w:color="auto" w:fill="C0C0C0"/>
          </w:tcPr>
          <w:p w:rsidR="0025357B" w:rsidRPr="004F7FE7" w:rsidRDefault="0025357B" w:rsidP="00FD7D9A">
            <w:pPr>
              <w:pStyle w:val="Ttulo8"/>
              <w:spacing w:before="0" w:after="0"/>
              <w:rPr>
                <w:b/>
                <w:bCs/>
                <w:i w:val="0"/>
                <w:iCs w:val="0"/>
              </w:rPr>
            </w:pPr>
            <w:r w:rsidRPr="004F7FE7">
              <w:rPr>
                <w:b/>
                <w:bCs/>
                <w:i w:val="0"/>
                <w:iCs w:val="0"/>
              </w:rPr>
              <w:t>Básicas</w:t>
            </w:r>
          </w:p>
        </w:tc>
      </w:tr>
      <w:tr w:rsidR="0025357B" w:rsidRPr="004F7FE7" w:rsidTr="00647818">
        <w:trPr>
          <w:trHeight w:val="287"/>
          <w:jc w:val="right"/>
        </w:trPr>
        <w:tc>
          <w:tcPr>
            <w:tcW w:w="9149" w:type="dxa"/>
          </w:tcPr>
          <w:p w:rsidR="003D050E" w:rsidRPr="004F7FE7" w:rsidRDefault="0074232C" w:rsidP="00647818">
            <w:pPr>
              <w:ind w:left="398" w:hanging="284"/>
              <w:jc w:val="both"/>
            </w:pPr>
            <w:proofErr w:type="spellStart"/>
            <w:r w:rsidRPr="004F7FE7">
              <w:t>Katzung</w:t>
            </w:r>
            <w:proofErr w:type="spellEnd"/>
            <w:r w:rsidR="00894B50" w:rsidRPr="004F7FE7">
              <w:t xml:space="preserve"> </w:t>
            </w:r>
            <w:proofErr w:type="spellStart"/>
            <w:r w:rsidR="00894B50" w:rsidRPr="004F7FE7">
              <w:t>Bertram</w:t>
            </w:r>
            <w:proofErr w:type="spellEnd"/>
            <w:r w:rsidR="00894B50" w:rsidRPr="004F7FE7">
              <w:t xml:space="preserve"> Et </w:t>
            </w:r>
            <w:proofErr w:type="spellStart"/>
            <w:r w:rsidR="00894B50" w:rsidRPr="004F7FE7">
              <w:t>al</w:t>
            </w:r>
            <w:proofErr w:type="gramStart"/>
            <w:r w:rsidR="003D050E" w:rsidRPr="004F7FE7">
              <w:t>,</w:t>
            </w:r>
            <w:r w:rsidR="00894B50" w:rsidRPr="004F7FE7">
              <w:rPr>
                <w:u w:val="single"/>
              </w:rPr>
              <w:t>FARMACOLOGIA</w:t>
            </w:r>
            <w:proofErr w:type="spellEnd"/>
            <w:proofErr w:type="gramEnd"/>
            <w:r w:rsidR="00894B50" w:rsidRPr="004F7FE7">
              <w:rPr>
                <w:u w:val="single"/>
              </w:rPr>
              <w:t xml:space="preserve"> BASICA Y CLINICA,</w:t>
            </w:r>
            <w:r w:rsidR="00894B50" w:rsidRPr="004F7FE7">
              <w:t xml:space="preserve"> </w:t>
            </w:r>
            <w:r w:rsidR="003D050E" w:rsidRPr="004F7FE7">
              <w:t xml:space="preserve">9ª </w:t>
            </w:r>
            <w:r w:rsidR="00894B50" w:rsidRPr="004F7FE7">
              <w:t>Edición</w:t>
            </w:r>
            <w:r w:rsidRPr="004F7FE7">
              <w:t>.</w:t>
            </w:r>
            <w:r w:rsidR="00894B50" w:rsidRPr="004F7FE7">
              <w:t xml:space="preserve"> E Manual </w:t>
            </w:r>
            <w:r w:rsidR="003D050E" w:rsidRPr="004F7FE7">
              <w:t>moderno</w:t>
            </w:r>
            <w:r w:rsidR="00894B50" w:rsidRPr="004F7FE7">
              <w:t xml:space="preserve">, </w:t>
            </w:r>
            <w:r w:rsidR="003D050E" w:rsidRPr="004F7FE7">
              <w:t>2005</w:t>
            </w:r>
            <w:r w:rsidR="00894B50" w:rsidRPr="004F7FE7">
              <w:t xml:space="preserve">. </w:t>
            </w:r>
            <w:r w:rsidR="003D050E" w:rsidRPr="004F7FE7">
              <w:t>M</w:t>
            </w:r>
            <w:r w:rsidR="00894B50" w:rsidRPr="004F7FE7">
              <w:t>é</w:t>
            </w:r>
            <w:r w:rsidR="003D050E" w:rsidRPr="004F7FE7">
              <w:t>xico</w:t>
            </w:r>
          </w:p>
          <w:p w:rsidR="003D050E" w:rsidRPr="004F7FE7" w:rsidRDefault="003D050E" w:rsidP="00647818">
            <w:pPr>
              <w:ind w:left="398" w:hanging="284"/>
              <w:jc w:val="both"/>
            </w:pPr>
            <w:proofErr w:type="spellStart"/>
            <w:r w:rsidRPr="004F7FE7">
              <w:t>Lilley</w:t>
            </w:r>
            <w:proofErr w:type="spellEnd"/>
            <w:r w:rsidRPr="004F7FE7">
              <w:t xml:space="preserve">, Linda </w:t>
            </w:r>
            <w:proofErr w:type="spellStart"/>
            <w:r w:rsidRPr="004F7FE7">
              <w:t>Lane</w:t>
            </w:r>
            <w:proofErr w:type="spellEnd"/>
            <w:r w:rsidR="00894B50" w:rsidRPr="004F7FE7">
              <w:t xml:space="preserve">, </w:t>
            </w:r>
            <w:r w:rsidRPr="004F7FE7">
              <w:rPr>
                <w:u w:val="single"/>
              </w:rPr>
              <w:t>FARMACOLOGIA  EN ENFERMERIA</w:t>
            </w:r>
            <w:r w:rsidR="00894B50" w:rsidRPr="004F7FE7">
              <w:rPr>
                <w:u w:val="single"/>
              </w:rPr>
              <w:t>,</w:t>
            </w:r>
            <w:r w:rsidR="00894B50" w:rsidRPr="004F7FE7">
              <w:t xml:space="preserve"> </w:t>
            </w:r>
            <w:r w:rsidR="0074232C" w:rsidRPr="004F7FE7">
              <w:t xml:space="preserve">2da. </w:t>
            </w:r>
            <w:r w:rsidRPr="004F7FE7">
              <w:t xml:space="preserve">Edición 2000 </w:t>
            </w:r>
            <w:proofErr w:type="spellStart"/>
            <w:r w:rsidRPr="004F7FE7">
              <w:t>Harcourt</w:t>
            </w:r>
            <w:proofErr w:type="spellEnd"/>
            <w:r w:rsidR="00894B50" w:rsidRPr="004F7FE7">
              <w:t xml:space="preserve"> </w:t>
            </w:r>
          </w:p>
          <w:p w:rsidR="003D050E" w:rsidRPr="004F7FE7" w:rsidRDefault="003D050E" w:rsidP="00647818">
            <w:pPr>
              <w:ind w:left="398" w:hanging="284"/>
              <w:jc w:val="both"/>
            </w:pPr>
            <w:r w:rsidRPr="004F7FE7">
              <w:t>Madrid</w:t>
            </w:r>
          </w:p>
          <w:p w:rsidR="003D050E" w:rsidRPr="004F7FE7" w:rsidRDefault="003D050E" w:rsidP="00647818">
            <w:pPr>
              <w:ind w:left="398" w:hanging="284"/>
              <w:jc w:val="both"/>
            </w:pPr>
            <w:proofErr w:type="spellStart"/>
            <w:r w:rsidRPr="004F7FE7">
              <w:t>Fal</w:t>
            </w:r>
            <w:r w:rsidR="00894B50" w:rsidRPr="004F7FE7">
              <w:t>coner</w:t>
            </w:r>
            <w:proofErr w:type="spellEnd"/>
            <w:r w:rsidR="00894B50" w:rsidRPr="004F7FE7">
              <w:t xml:space="preserve">- Sheridan-Patterson et al, </w:t>
            </w:r>
            <w:r w:rsidRPr="004F7FE7">
              <w:rPr>
                <w:u w:val="single"/>
              </w:rPr>
              <w:t>FARMACOLOGIA Y TERAPEUTICA</w:t>
            </w:r>
            <w:r w:rsidR="00894B50" w:rsidRPr="004F7FE7">
              <w:rPr>
                <w:u w:val="single"/>
              </w:rPr>
              <w:t xml:space="preserve">, </w:t>
            </w:r>
            <w:r w:rsidRPr="004F7FE7">
              <w:t>6ª. Edición, Editorial Interamericana.</w:t>
            </w:r>
            <w:r w:rsidR="00894B50" w:rsidRPr="004F7FE7">
              <w:t xml:space="preserve"> </w:t>
            </w:r>
          </w:p>
          <w:p w:rsidR="003D050E" w:rsidRPr="004F7FE7" w:rsidRDefault="003D050E" w:rsidP="00647818">
            <w:pPr>
              <w:ind w:left="398" w:hanging="284"/>
              <w:jc w:val="both"/>
            </w:pPr>
            <w:proofErr w:type="spellStart"/>
            <w:r w:rsidRPr="004F7FE7">
              <w:t>Jeanes</w:t>
            </w:r>
            <w:proofErr w:type="spellEnd"/>
            <w:r w:rsidRPr="004F7FE7">
              <w:t xml:space="preserve"> C. </w:t>
            </w:r>
            <w:proofErr w:type="spellStart"/>
            <w:r w:rsidRPr="004F7FE7">
              <w:t>Sherer</w:t>
            </w:r>
            <w:proofErr w:type="spellEnd"/>
            <w:r w:rsidR="00894B50" w:rsidRPr="004F7FE7">
              <w:t xml:space="preserve">, </w:t>
            </w:r>
            <w:r w:rsidRPr="004F7FE7">
              <w:rPr>
                <w:u w:val="single"/>
              </w:rPr>
              <w:t>INTRODUCCIÒN A LA FARMACOLOGIA</w:t>
            </w:r>
            <w:r w:rsidR="00894B50" w:rsidRPr="004F7FE7">
              <w:rPr>
                <w:u w:val="single"/>
              </w:rPr>
              <w:t xml:space="preserve">, </w:t>
            </w:r>
            <w:r w:rsidRPr="004F7FE7">
              <w:t xml:space="preserve">2ª </w:t>
            </w:r>
            <w:r w:rsidR="00894B50" w:rsidRPr="004F7FE7">
              <w:t xml:space="preserve">.Edición, Editorial </w:t>
            </w:r>
            <w:proofErr w:type="spellStart"/>
            <w:r w:rsidRPr="004F7FE7">
              <w:t>Harla</w:t>
            </w:r>
            <w:proofErr w:type="spellEnd"/>
          </w:p>
          <w:p w:rsidR="0025357B" w:rsidRPr="004F7FE7" w:rsidRDefault="00894B50" w:rsidP="00647818">
            <w:pPr>
              <w:ind w:left="398" w:hanging="284"/>
              <w:jc w:val="both"/>
              <w:rPr>
                <w:bCs/>
                <w:color w:val="000000"/>
              </w:rPr>
            </w:pPr>
            <w:r w:rsidRPr="004F7FE7">
              <w:t xml:space="preserve">Mosquera G. Et al </w:t>
            </w:r>
            <w:r w:rsidR="003D050E" w:rsidRPr="004F7FE7">
              <w:rPr>
                <w:u w:val="single"/>
              </w:rPr>
              <w:t>FARMACOLOGIA CLINICA PARA ENFERMERAS</w:t>
            </w:r>
            <w:r w:rsidRPr="004F7FE7">
              <w:rPr>
                <w:u w:val="single"/>
              </w:rPr>
              <w:t xml:space="preserve">, </w:t>
            </w:r>
            <w:r w:rsidRPr="004F7FE7">
              <w:t xml:space="preserve">4ED. 2005 Mc. Graw Hill, </w:t>
            </w:r>
            <w:r w:rsidR="003D050E" w:rsidRPr="004F7FE7">
              <w:t>Madrid España</w:t>
            </w:r>
          </w:p>
        </w:tc>
      </w:tr>
      <w:tr w:rsidR="0025357B" w:rsidRPr="004F7FE7" w:rsidTr="00647818">
        <w:trPr>
          <w:trHeight w:val="243"/>
          <w:jc w:val="right"/>
        </w:trPr>
        <w:tc>
          <w:tcPr>
            <w:tcW w:w="9149" w:type="dxa"/>
            <w:shd w:val="clear" w:color="auto" w:fill="C0C0C0"/>
          </w:tcPr>
          <w:p w:rsidR="0025357B" w:rsidRPr="004F7FE7" w:rsidRDefault="0025357B" w:rsidP="00647818">
            <w:pPr>
              <w:pStyle w:val="Ttulo8"/>
              <w:spacing w:before="0" w:after="0"/>
              <w:jc w:val="both"/>
              <w:rPr>
                <w:b/>
                <w:bCs/>
                <w:i w:val="0"/>
                <w:iCs w:val="0"/>
              </w:rPr>
            </w:pPr>
            <w:r w:rsidRPr="004F7FE7">
              <w:rPr>
                <w:b/>
                <w:bCs/>
                <w:i w:val="0"/>
                <w:iCs w:val="0"/>
              </w:rPr>
              <w:t>Complementarias</w:t>
            </w:r>
          </w:p>
        </w:tc>
      </w:tr>
      <w:tr w:rsidR="0025357B" w:rsidRPr="004F7FE7" w:rsidTr="00647818">
        <w:trPr>
          <w:trHeight w:val="154"/>
          <w:jc w:val="right"/>
        </w:trPr>
        <w:tc>
          <w:tcPr>
            <w:tcW w:w="9149" w:type="dxa"/>
          </w:tcPr>
          <w:p w:rsidR="003D050E" w:rsidRPr="004F7FE7" w:rsidRDefault="003D050E" w:rsidP="00647818">
            <w:pPr>
              <w:ind w:left="398" w:hanging="398"/>
              <w:jc w:val="both"/>
            </w:pPr>
            <w:proofErr w:type="spellStart"/>
            <w:r w:rsidRPr="004F7FE7">
              <w:t>Beran</w:t>
            </w:r>
            <w:proofErr w:type="spellEnd"/>
            <w:r w:rsidRPr="004F7FE7">
              <w:t xml:space="preserve"> John Et al</w:t>
            </w:r>
            <w:r w:rsidR="00894B50" w:rsidRPr="004F7FE7">
              <w:t xml:space="preserve">, </w:t>
            </w:r>
            <w:r w:rsidRPr="004F7FE7">
              <w:rPr>
                <w:u w:val="single"/>
              </w:rPr>
              <w:t>FUNDAMENTOS DE FARMACOLOGIA</w:t>
            </w:r>
            <w:r w:rsidR="00894B50" w:rsidRPr="004F7FE7">
              <w:rPr>
                <w:u w:val="single"/>
              </w:rPr>
              <w:t xml:space="preserve">, </w:t>
            </w:r>
            <w:r w:rsidRPr="004F7FE7">
              <w:t>2ª Edición 1982, Editorial HARLA.  S.A. de C.V.</w:t>
            </w:r>
            <w:r w:rsidR="00894B50" w:rsidRPr="004F7FE7">
              <w:t xml:space="preserve"> </w:t>
            </w:r>
            <w:r w:rsidRPr="004F7FE7">
              <w:t>México D.F.</w:t>
            </w:r>
          </w:p>
          <w:p w:rsidR="003D050E" w:rsidRPr="004F7FE7" w:rsidRDefault="003D050E" w:rsidP="00647818">
            <w:pPr>
              <w:ind w:left="398" w:hanging="398"/>
              <w:jc w:val="both"/>
            </w:pPr>
            <w:proofErr w:type="spellStart"/>
            <w:r w:rsidRPr="004F7FE7">
              <w:t>Goodman</w:t>
            </w:r>
            <w:proofErr w:type="spellEnd"/>
            <w:r w:rsidRPr="004F7FE7">
              <w:t xml:space="preserve"> &amp; </w:t>
            </w:r>
            <w:proofErr w:type="spellStart"/>
            <w:r w:rsidRPr="004F7FE7">
              <w:t>Gilman</w:t>
            </w:r>
            <w:proofErr w:type="spellEnd"/>
            <w:r w:rsidR="00894B50" w:rsidRPr="004F7FE7">
              <w:t xml:space="preserve">, </w:t>
            </w:r>
            <w:r w:rsidRPr="004F7FE7">
              <w:rPr>
                <w:u w:val="single"/>
              </w:rPr>
              <w:t>MANUAL DE FARMACOLOGIA Y TERAPEUTICA</w:t>
            </w:r>
            <w:r w:rsidR="00894B50" w:rsidRPr="004F7FE7">
              <w:rPr>
                <w:u w:val="single"/>
              </w:rPr>
              <w:t xml:space="preserve">, </w:t>
            </w:r>
            <w:r w:rsidRPr="004F7FE7">
              <w:t>1er</w:t>
            </w:r>
            <w:r w:rsidR="00894B50" w:rsidRPr="004F7FE7">
              <w:t xml:space="preserve">. Edición   2009  Mc. Graw Hill, </w:t>
            </w:r>
            <w:proofErr w:type="spellStart"/>
            <w:r w:rsidR="00894B50" w:rsidRPr="004F7FE7">
              <w:t>Simonsen</w:t>
            </w:r>
            <w:proofErr w:type="spellEnd"/>
            <w:r w:rsidR="00894B50" w:rsidRPr="004F7FE7">
              <w:t xml:space="preserve"> </w:t>
            </w:r>
            <w:r w:rsidRPr="004F7FE7">
              <w:t>Tejer et al</w:t>
            </w:r>
          </w:p>
          <w:p w:rsidR="003D050E" w:rsidRPr="004F7FE7" w:rsidRDefault="003D050E" w:rsidP="00647818">
            <w:pPr>
              <w:ind w:left="398" w:hanging="398"/>
              <w:jc w:val="both"/>
              <w:rPr>
                <w:u w:val="single"/>
              </w:rPr>
            </w:pPr>
            <w:r w:rsidRPr="004F7FE7">
              <w:rPr>
                <w:u w:val="single"/>
              </w:rPr>
              <w:t>FARMACOLOGIA PARA LICENCIADOS EN ENFERMERIA</w:t>
            </w:r>
          </w:p>
          <w:p w:rsidR="003D050E" w:rsidRPr="004F7FE7" w:rsidRDefault="003D050E" w:rsidP="00647818">
            <w:pPr>
              <w:ind w:left="398" w:hanging="398"/>
              <w:jc w:val="both"/>
            </w:pPr>
            <w:r w:rsidRPr="004F7FE7">
              <w:t>Editorial  El Manual Moderno México 2009</w:t>
            </w:r>
          </w:p>
          <w:p w:rsidR="003D050E" w:rsidRPr="00647818" w:rsidRDefault="003D050E" w:rsidP="00647818">
            <w:pPr>
              <w:ind w:left="398" w:hanging="398"/>
              <w:jc w:val="both"/>
              <w:rPr>
                <w:u w:val="single"/>
              </w:rPr>
            </w:pPr>
            <w:r w:rsidRPr="004F7FE7">
              <w:t xml:space="preserve">MJ </w:t>
            </w:r>
            <w:proofErr w:type="spellStart"/>
            <w:r w:rsidRPr="004F7FE7">
              <w:t>Boyer</w:t>
            </w:r>
            <w:proofErr w:type="spellEnd"/>
            <w:r w:rsidRPr="004F7FE7">
              <w:t>, IJM Batalla</w:t>
            </w:r>
            <w:r w:rsidR="00894B50" w:rsidRPr="004F7FE7">
              <w:t xml:space="preserve">, </w:t>
            </w:r>
            <w:r w:rsidRPr="004F7FE7">
              <w:rPr>
                <w:u w:val="single"/>
              </w:rPr>
              <w:t>MATEMÁTICAS PARA ENFERMERAS</w:t>
            </w:r>
            <w:r w:rsidRPr="004F7FE7">
              <w:t xml:space="preserve">: </w:t>
            </w:r>
            <w:r w:rsidRPr="004F7FE7">
              <w:rPr>
                <w:u w:val="single"/>
              </w:rPr>
              <w:t>GUÍA DE BOLSILLO PARA CÁLCULO DE DOSIS Y PREPARACIÓN DE MEDICAMENTOS</w:t>
            </w:r>
            <w:r w:rsidR="00647818">
              <w:rPr>
                <w:u w:val="single"/>
              </w:rPr>
              <w:t xml:space="preserve">, </w:t>
            </w:r>
            <w:r w:rsidRPr="004F7FE7">
              <w:t>2006 - en.scientificcommons.org</w:t>
            </w:r>
          </w:p>
          <w:p w:rsidR="0025357B" w:rsidRPr="004F7FE7" w:rsidRDefault="003D050E" w:rsidP="00647818">
            <w:pPr>
              <w:ind w:left="398" w:hanging="398"/>
              <w:jc w:val="both"/>
            </w:pPr>
            <w:r w:rsidRPr="004F7FE7">
              <w:t>Rivera Serrano Et al</w:t>
            </w:r>
            <w:r w:rsidR="00894B50" w:rsidRPr="004F7FE7">
              <w:t xml:space="preserve">, </w:t>
            </w:r>
            <w:r w:rsidRPr="004F7FE7">
              <w:rPr>
                <w:u w:val="single"/>
              </w:rPr>
              <w:t>USO DE MEDICAMENTOS EN LA CLINICA</w:t>
            </w:r>
            <w:r w:rsidR="00894B50" w:rsidRPr="004F7FE7">
              <w:rPr>
                <w:u w:val="single"/>
              </w:rPr>
              <w:t xml:space="preserve">, </w:t>
            </w:r>
            <w:r w:rsidRPr="004F7FE7">
              <w:t>Mc. Graw Hill  Interamericana</w:t>
            </w:r>
            <w:r w:rsidR="00894B50" w:rsidRPr="004F7FE7">
              <w:t xml:space="preserve">, </w:t>
            </w:r>
            <w:r w:rsidRPr="004F7FE7">
              <w:t>M</w:t>
            </w:r>
            <w:r w:rsidR="00894B50" w:rsidRPr="004F7FE7">
              <w:t>é</w:t>
            </w:r>
            <w:r w:rsidRPr="004F7FE7">
              <w:t>xico</w:t>
            </w:r>
          </w:p>
        </w:tc>
      </w:tr>
    </w:tbl>
    <w:p w:rsidR="0025357B" w:rsidRPr="004F7FE7" w:rsidRDefault="0025357B" w:rsidP="00647818"/>
    <w:sectPr w:rsidR="0025357B" w:rsidRPr="004F7FE7" w:rsidSect="004E6B55">
      <w:footerReference w:type="default" r:id="rId10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69" w:rsidRDefault="005F5769">
      <w:r>
        <w:separator/>
      </w:r>
    </w:p>
  </w:endnote>
  <w:endnote w:type="continuationSeparator" w:id="0">
    <w:p w:rsidR="005F5769" w:rsidRDefault="005F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D1" w:rsidRPr="00613BEB" w:rsidRDefault="001C2A4B">
    <w:pPr>
      <w:pStyle w:val="Piedepgina"/>
      <w:jc w:val="right"/>
      <w:rPr>
        <w:sz w:val="22"/>
        <w:szCs w:val="22"/>
      </w:rPr>
    </w:pPr>
    <w:r>
      <w:fldChar w:fldCharType="begin"/>
    </w:r>
    <w:r w:rsidR="00351C34">
      <w:instrText xml:space="preserve"> PAGE   \* MERGEFORMAT </w:instrText>
    </w:r>
    <w:r>
      <w:fldChar w:fldCharType="separate"/>
    </w:r>
    <w:r w:rsidR="00CD2418" w:rsidRPr="00CD2418">
      <w:rPr>
        <w:noProof/>
        <w:sz w:val="22"/>
        <w:szCs w:val="22"/>
      </w:rPr>
      <w:t>3</w:t>
    </w:r>
    <w:r>
      <w:rPr>
        <w:noProof/>
        <w:sz w:val="22"/>
        <w:szCs w:val="22"/>
      </w:rPr>
      <w:fldChar w:fldCharType="end"/>
    </w:r>
  </w:p>
  <w:p w:rsidR="007818D1" w:rsidRDefault="007818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69" w:rsidRDefault="005F5769">
      <w:r>
        <w:separator/>
      </w:r>
    </w:p>
  </w:footnote>
  <w:footnote w:type="continuationSeparator" w:id="0">
    <w:p w:rsidR="005F5769" w:rsidRDefault="005F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4E9"/>
    <w:multiLevelType w:val="hybridMultilevel"/>
    <w:tmpl w:val="08D8BC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F00B3"/>
    <w:multiLevelType w:val="hybridMultilevel"/>
    <w:tmpl w:val="6AC6BD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3766C6"/>
    <w:multiLevelType w:val="hybridMultilevel"/>
    <w:tmpl w:val="0862E69E"/>
    <w:lvl w:ilvl="0" w:tplc="DFA44642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06E7FD6"/>
    <w:multiLevelType w:val="hybridMultilevel"/>
    <w:tmpl w:val="D1346E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828C8"/>
    <w:multiLevelType w:val="hybridMultilevel"/>
    <w:tmpl w:val="BAD4DF2C"/>
    <w:lvl w:ilvl="0" w:tplc="1F52E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E0EB90">
      <w:start w:val="1"/>
      <w:numFmt w:val="bullet"/>
      <w:lvlText w:val="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36017"/>
    <w:multiLevelType w:val="hybridMultilevel"/>
    <w:tmpl w:val="4CD85B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0D1A67"/>
    <w:multiLevelType w:val="hybridMultilevel"/>
    <w:tmpl w:val="50A675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022C3"/>
    <w:multiLevelType w:val="hybridMultilevel"/>
    <w:tmpl w:val="8FEE44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35FF0"/>
    <w:multiLevelType w:val="hybridMultilevel"/>
    <w:tmpl w:val="9AAAEE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423B5"/>
    <w:multiLevelType w:val="hybridMultilevel"/>
    <w:tmpl w:val="1AD0FC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07134"/>
    <w:multiLevelType w:val="hybridMultilevel"/>
    <w:tmpl w:val="25D822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608CC"/>
    <w:multiLevelType w:val="hybridMultilevel"/>
    <w:tmpl w:val="4CD85B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C21428"/>
    <w:multiLevelType w:val="hybridMultilevel"/>
    <w:tmpl w:val="CAA01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A116D"/>
    <w:multiLevelType w:val="hybridMultilevel"/>
    <w:tmpl w:val="5A60A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971B4"/>
    <w:multiLevelType w:val="hybridMultilevel"/>
    <w:tmpl w:val="B53429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04043"/>
    <w:multiLevelType w:val="hybridMultilevel"/>
    <w:tmpl w:val="26FAC8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AF1"/>
    <w:multiLevelType w:val="hybridMultilevel"/>
    <w:tmpl w:val="576A1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C29AC"/>
    <w:multiLevelType w:val="hybridMultilevel"/>
    <w:tmpl w:val="556A2C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15140"/>
    <w:multiLevelType w:val="hybridMultilevel"/>
    <w:tmpl w:val="92460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C4586"/>
    <w:multiLevelType w:val="hybridMultilevel"/>
    <w:tmpl w:val="B8E83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22FBF"/>
    <w:multiLevelType w:val="hybridMultilevel"/>
    <w:tmpl w:val="E67A7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4FC"/>
    <w:multiLevelType w:val="hybridMultilevel"/>
    <w:tmpl w:val="0DCCC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45604"/>
    <w:multiLevelType w:val="hybridMultilevel"/>
    <w:tmpl w:val="D94014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1A8357C"/>
    <w:multiLevelType w:val="hybridMultilevel"/>
    <w:tmpl w:val="1BB2FC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788092A"/>
    <w:multiLevelType w:val="hybridMultilevel"/>
    <w:tmpl w:val="86BA2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AE6156"/>
    <w:multiLevelType w:val="hybridMultilevel"/>
    <w:tmpl w:val="FCCE1672"/>
    <w:lvl w:ilvl="0" w:tplc="5D88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55ADB"/>
    <w:multiLevelType w:val="hybridMultilevel"/>
    <w:tmpl w:val="B1B60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66CA4"/>
    <w:multiLevelType w:val="hybridMultilevel"/>
    <w:tmpl w:val="5CC2D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E24F6"/>
    <w:multiLevelType w:val="hybridMultilevel"/>
    <w:tmpl w:val="77A68F4E"/>
    <w:lvl w:ilvl="0" w:tplc="AF28199C">
      <w:start w:val="1"/>
      <w:numFmt w:val="decimal"/>
      <w:lvlText w:val="%1."/>
      <w:lvlJc w:val="left"/>
      <w:pPr>
        <w:tabs>
          <w:tab w:val="num" w:pos="587"/>
        </w:tabs>
        <w:ind w:left="284" w:hanging="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135E0"/>
    <w:multiLevelType w:val="hybridMultilevel"/>
    <w:tmpl w:val="25105A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E4399D"/>
    <w:multiLevelType w:val="hybridMultilevel"/>
    <w:tmpl w:val="E7506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E32D9"/>
    <w:multiLevelType w:val="hybridMultilevel"/>
    <w:tmpl w:val="F3A0D0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"/>
  </w:num>
  <w:num w:numId="5">
    <w:abstractNumId w:val="22"/>
  </w:num>
  <w:num w:numId="6">
    <w:abstractNumId w:val="10"/>
  </w:num>
  <w:num w:numId="7">
    <w:abstractNumId w:val="29"/>
  </w:num>
  <w:num w:numId="8">
    <w:abstractNumId w:val="5"/>
  </w:num>
  <w:num w:numId="9">
    <w:abstractNumId w:val="11"/>
  </w:num>
  <w:num w:numId="10">
    <w:abstractNumId w:val="7"/>
  </w:num>
  <w:num w:numId="11">
    <w:abstractNumId w:val="26"/>
  </w:num>
  <w:num w:numId="12">
    <w:abstractNumId w:val="25"/>
  </w:num>
  <w:num w:numId="13">
    <w:abstractNumId w:val="17"/>
  </w:num>
  <w:num w:numId="14">
    <w:abstractNumId w:val="13"/>
  </w:num>
  <w:num w:numId="15">
    <w:abstractNumId w:val="19"/>
  </w:num>
  <w:num w:numId="16">
    <w:abstractNumId w:val="14"/>
  </w:num>
  <w:num w:numId="17">
    <w:abstractNumId w:val="2"/>
  </w:num>
  <w:num w:numId="18">
    <w:abstractNumId w:val="31"/>
  </w:num>
  <w:num w:numId="19">
    <w:abstractNumId w:val="9"/>
  </w:num>
  <w:num w:numId="20">
    <w:abstractNumId w:val="6"/>
  </w:num>
  <w:num w:numId="21">
    <w:abstractNumId w:val="15"/>
  </w:num>
  <w:num w:numId="22">
    <w:abstractNumId w:val="3"/>
  </w:num>
  <w:num w:numId="23">
    <w:abstractNumId w:val="0"/>
  </w:num>
  <w:num w:numId="24">
    <w:abstractNumId w:val="4"/>
  </w:num>
  <w:num w:numId="25">
    <w:abstractNumId w:val="20"/>
  </w:num>
  <w:num w:numId="26">
    <w:abstractNumId w:val="28"/>
  </w:num>
  <w:num w:numId="27">
    <w:abstractNumId w:val="8"/>
  </w:num>
  <w:num w:numId="28">
    <w:abstractNumId w:val="16"/>
  </w:num>
  <w:num w:numId="29">
    <w:abstractNumId w:val="27"/>
  </w:num>
  <w:num w:numId="30">
    <w:abstractNumId w:val="30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E6D"/>
    <w:rsid w:val="0000662B"/>
    <w:rsid w:val="00013B9C"/>
    <w:rsid w:val="000162E1"/>
    <w:rsid w:val="00023303"/>
    <w:rsid w:val="00023E98"/>
    <w:rsid w:val="00026269"/>
    <w:rsid w:val="000300EE"/>
    <w:rsid w:val="000320DA"/>
    <w:rsid w:val="000344E3"/>
    <w:rsid w:val="00057E95"/>
    <w:rsid w:val="00067AB0"/>
    <w:rsid w:val="00082D6C"/>
    <w:rsid w:val="0009006D"/>
    <w:rsid w:val="000949D6"/>
    <w:rsid w:val="000A0F95"/>
    <w:rsid w:val="000B1EF9"/>
    <w:rsid w:val="000C2DDA"/>
    <w:rsid w:val="000D05C4"/>
    <w:rsid w:val="000D18FD"/>
    <w:rsid w:val="000D5B4E"/>
    <w:rsid w:val="001031AE"/>
    <w:rsid w:val="00115AF0"/>
    <w:rsid w:val="001212E1"/>
    <w:rsid w:val="00133F04"/>
    <w:rsid w:val="001416F8"/>
    <w:rsid w:val="00143A84"/>
    <w:rsid w:val="0014760C"/>
    <w:rsid w:val="001565B5"/>
    <w:rsid w:val="00156616"/>
    <w:rsid w:val="00163B5B"/>
    <w:rsid w:val="00170CEE"/>
    <w:rsid w:val="00176874"/>
    <w:rsid w:val="0018345D"/>
    <w:rsid w:val="00185F8D"/>
    <w:rsid w:val="00193702"/>
    <w:rsid w:val="001A1265"/>
    <w:rsid w:val="001A459A"/>
    <w:rsid w:val="001A7461"/>
    <w:rsid w:val="001B458E"/>
    <w:rsid w:val="001C2A4B"/>
    <w:rsid w:val="001D48F8"/>
    <w:rsid w:val="001D7CFD"/>
    <w:rsid w:val="001F566E"/>
    <w:rsid w:val="00204826"/>
    <w:rsid w:val="00222F0E"/>
    <w:rsid w:val="00230C40"/>
    <w:rsid w:val="00246E38"/>
    <w:rsid w:val="0025357B"/>
    <w:rsid w:val="0028229C"/>
    <w:rsid w:val="00286A7E"/>
    <w:rsid w:val="002B2E4B"/>
    <w:rsid w:val="002B4FF6"/>
    <w:rsid w:val="002C1604"/>
    <w:rsid w:val="002D5B26"/>
    <w:rsid w:val="002D75B4"/>
    <w:rsid w:val="002E2539"/>
    <w:rsid w:val="002E5842"/>
    <w:rsid w:val="002F231E"/>
    <w:rsid w:val="0030648F"/>
    <w:rsid w:val="003102BC"/>
    <w:rsid w:val="003136B9"/>
    <w:rsid w:val="00317F35"/>
    <w:rsid w:val="00321875"/>
    <w:rsid w:val="00324C79"/>
    <w:rsid w:val="00333C38"/>
    <w:rsid w:val="00337EF1"/>
    <w:rsid w:val="00340697"/>
    <w:rsid w:val="00351C34"/>
    <w:rsid w:val="00352FC4"/>
    <w:rsid w:val="00355ED5"/>
    <w:rsid w:val="00357ACB"/>
    <w:rsid w:val="00364463"/>
    <w:rsid w:val="00370548"/>
    <w:rsid w:val="00380270"/>
    <w:rsid w:val="00380728"/>
    <w:rsid w:val="00384FCD"/>
    <w:rsid w:val="003901CB"/>
    <w:rsid w:val="00393E47"/>
    <w:rsid w:val="003972E8"/>
    <w:rsid w:val="003A70BF"/>
    <w:rsid w:val="003D050E"/>
    <w:rsid w:val="003E29B0"/>
    <w:rsid w:val="003E70FB"/>
    <w:rsid w:val="003F0948"/>
    <w:rsid w:val="003F619E"/>
    <w:rsid w:val="00401F60"/>
    <w:rsid w:val="00411698"/>
    <w:rsid w:val="00416D40"/>
    <w:rsid w:val="004229D9"/>
    <w:rsid w:val="00430414"/>
    <w:rsid w:val="00440C87"/>
    <w:rsid w:val="004518A2"/>
    <w:rsid w:val="004657C5"/>
    <w:rsid w:val="004752D8"/>
    <w:rsid w:val="00490581"/>
    <w:rsid w:val="004A5831"/>
    <w:rsid w:val="004C00A2"/>
    <w:rsid w:val="004C0165"/>
    <w:rsid w:val="004C0339"/>
    <w:rsid w:val="004C40CD"/>
    <w:rsid w:val="004C4F03"/>
    <w:rsid w:val="004E6B55"/>
    <w:rsid w:val="004E7499"/>
    <w:rsid w:val="004F3DBB"/>
    <w:rsid w:val="004F7FE7"/>
    <w:rsid w:val="00505119"/>
    <w:rsid w:val="00507272"/>
    <w:rsid w:val="005130EB"/>
    <w:rsid w:val="005320E1"/>
    <w:rsid w:val="00534E62"/>
    <w:rsid w:val="00537038"/>
    <w:rsid w:val="00551F7B"/>
    <w:rsid w:val="005531AC"/>
    <w:rsid w:val="005544E8"/>
    <w:rsid w:val="00563536"/>
    <w:rsid w:val="00583958"/>
    <w:rsid w:val="00585E7D"/>
    <w:rsid w:val="00593FCC"/>
    <w:rsid w:val="005A1403"/>
    <w:rsid w:val="005B66E2"/>
    <w:rsid w:val="005C44DD"/>
    <w:rsid w:val="005C7E08"/>
    <w:rsid w:val="005D5C22"/>
    <w:rsid w:val="005E17A5"/>
    <w:rsid w:val="005E56E6"/>
    <w:rsid w:val="005F5769"/>
    <w:rsid w:val="00613BEB"/>
    <w:rsid w:val="006160B0"/>
    <w:rsid w:val="00616B70"/>
    <w:rsid w:val="0062032C"/>
    <w:rsid w:val="00640393"/>
    <w:rsid w:val="00647818"/>
    <w:rsid w:val="00654829"/>
    <w:rsid w:val="006558C9"/>
    <w:rsid w:val="006622BD"/>
    <w:rsid w:val="006660F1"/>
    <w:rsid w:val="0068266F"/>
    <w:rsid w:val="0068304C"/>
    <w:rsid w:val="0069555D"/>
    <w:rsid w:val="006A421E"/>
    <w:rsid w:val="006A46D4"/>
    <w:rsid w:val="006A4C13"/>
    <w:rsid w:val="006D40C3"/>
    <w:rsid w:val="006E0EF4"/>
    <w:rsid w:val="006F3BEE"/>
    <w:rsid w:val="006F5EF8"/>
    <w:rsid w:val="00703CD9"/>
    <w:rsid w:val="00706D39"/>
    <w:rsid w:val="007126C8"/>
    <w:rsid w:val="00714A3E"/>
    <w:rsid w:val="0071755E"/>
    <w:rsid w:val="00720F1C"/>
    <w:rsid w:val="00722501"/>
    <w:rsid w:val="00730DF1"/>
    <w:rsid w:val="00730F85"/>
    <w:rsid w:val="00733C09"/>
    <w:rsid w:val="00734FC7"/>
    <w:rsid w:val="00735203"/>
    <w:rsid w:val="0074232C"/>
    <w:rsid w:val="007630C5"/>
    <w:rsid w:val="007718A7"/>
    <w:rsid w:val="007818D1"/>
    <w:rsid w:val="00790D27"/>
    <w:rsid w:val="007B3243"/>
    <w:rsid w:val="007B42F8"/>
    <w:rsid w:val="007B433E"/>
    <w:rsid w:val="007B7BA4"/>
    <w:rsid w:val="007D42FB"/>
    <w:rsid w:val="007D4329"/>
    <w:rsid w:val="007E2151"/>
    <w:rsid w:val="007E6C36"/>
    <w:rsid w:val="007F7972"/>
    <w:rsid w:val="0082446F"/>
    <w:rsid w:val="008336AE"/>
    <w:rsid w:val="00845001"/>
    <w:rsid w:val="00845F90"/>
    <w:rsid w:val="008563C3"/>
    <w:rsid w:val="008567FD"/>
    <w:rsid w:val="00863857"/>
    <w:rsid w:val="00865622"/>
    <w:rsid w:val="00880791"/>
    <w:rsid w:val="00883155"/>
    <w:rsid w:val="008908B5"/>
    <w:rsid w:val="00894B11"/>
    <w:rsid w:val="00894B50"/>
    <w:rsid w:val="008B0E0A"/>
    <w:rsid w:val="008C324F"/>
    <w:rsid w:val="008C6507"/>
    <w:rsid w:val="008D4DE7"/>
    <w:rsid w:val="008E4757"/>
    <w:rsid w:val="008F6647"/>
    <w:rsid w:val="00911C7F"/>
    <w:rsid w:val="00912600"/>
    <w:rsid w:val="009170D6"/>
    <w:rsid w:val="00917FB5"/>
    <w:rsid w:val="00936EAC"/>
    <w:rsid w:val="00940587"/>
    <w:rsid w:val="009441A9"/>
    <w:rsid w:val="00963FE8"/>
    <w:rsid w:val="00971777"/>
    <w:rsid w:val="00972912"/>
    <w:rsid w:val="009765E7"/>
    <w:rsid w:val="00995F54"/>
    <w:rsid w:val="009A0300"/>
    <w:rsid w:val="009A1415"/>
    <w:rsid w:val="009A27E5"/>
    <w:rsid w:val="009A3B9F"/>
    <w:rsid w:val="009A4BA9"/>
    <w:rsid w:val="009C14A3"/>
    <w:rsid w:val="009D4BEF"/>
    <w:rsid w:val="009D754A"/>
    <w:rsid w:val="009E7C48"/>
    <w:rsid w:val="009F7578"/>
    <w:rsid w:val="00A12B21"/>
    <w:rsid w:val="00A16F8E"/>
    <w:rsid w:val="00A17A8F"/>
    <w:rsid w:val="00A332B6"/>
    <w:rsid w:val="00A51DAA"/>
    <w:rsid w:val="00A56D30"/>
    <w:rsid w:val="00A64FE2"/>
    <w:rsid w:val="00A831D1"/>
    <w:rsid w:val="00A90CF4"/>
    <w:rsid w:val="00A91CA5"/>
    <w:rsid w:val="00A9492A"/>
    <w:rsid w:val="00AC2086"/>
    <w:rsid w:val="00AC5124"/>
    <w:rsid w:val="00AD3AD3"/>
    <w:rsid w:val="00AD3D7E"/>
    <w:rsid w:val="00AE1275"/>
    <w:rsid w:val="00AE5019"/>
    <w:rsid w:val="00AF0D64"/>
    <w:rsid w:val="00B040F0"/>
    <w:rsid w:val="00B04937"/>
    <w:rsid w:val="00B16E6D"/>
    <w:rsid w:val="00B277B0"/>
    <w:rsid w:val="00B3219D"/>
    <w:rsid w:val="00B42466"/>
    <w:rsid w:val="00B50D8C"/>
    <w:rsid w:val="00B627A4"/>
    <w:rsid w:val="00B71F6D"/>
    <w:rsid w:val="00B947FC"/>
    <w:rsid w:val="00B9728F"/>
    <w:rsid w:val="00BA149D"/>
    <w:rsid w:val="00BB6D27"/>
    <w:rsid w:val="00BC3760"/>
    <w:rsid w:val="00BC683B"/>
    <w:rsid w:val="00BD57E2"/>
    <w:rsid w:val="00BF0649"/>
    <w:rsid w:val="00BF1E16"/>
    <w:rsid w:val="00BF4BC3"/>
    <w:rsid w:val="00BF6F07"/>
    <w:rsid w:val="00BF7094"/>
    <w:rsid w:val="00C10AFE"/>
    <w:rsid w:val="00C21534"/>
    <w:rsid w:val="00C26965"/>
    <w:rsid w:val="00C4042C"/>
    <w:rsid w:val="00C42DB4"/>
    <w:rsid w:val="00C54AEA"/>
    <w:rsid w:val="00C60313"/>
    <w:rsid w:val="00C6051B"/>
    <w:rsid w:val="00C621A7"/>
    <w:rsid w:val="00C708A5"/>
    <w:rsid w:val="00C800EF"/>
    <w:rsid w:val="00C84954"/>
    <w:rsid w:val="00C850E2"/>
    <w:rsid w:val="00C85188"/>
    <w:rsid w:val="00C86C88"/>
    <w:rsid w:val="00C8740D"/>
    <w:rsid w:val="00C94696"/>
    <w:rsid w:val="00CD2418"/>
    <w:rsid w:val="00CD654C"/>
    <w:rsid w:val="00D07D99"/>
    <w:rsid w:val="00D1168A"/>
    <w:rsid w:val="00D1356D"/>
    <w:rsid w:val="00D32AE4"/>
    <w:rsid w:val="00D44657"/>
    <w:rsid w:val="00D51F94"/>
    <w:rsid w:val="00D55262"/>
    <w:rsid w:val="00D64CA4"/>
    <w:rsid w:val="00D66B71"/>
    <w:rsid w:val="00D7028F"/>
    <w:rsid w:val="00D760C5"/>
    <w:rsid w:val="00D9256D"/>
    <w:rsid w:val="00D92BA6"/>
    <w:rsid w:val="00D96878"/>
    <w:rsid w:val="00DA2029"/>
    <w:rsid w:val="00DB3844"/>
    <w:rsid w:val="00DB4BB9"/>
    <w:rsid w:val="00DC4E46"/>
    <w:rsid w:val="00DC6EF7"/>
    <w:rsid w:val="00DD30C0"/>
    <w:rsid w:val="00DD41E9"/>
    <w:rsid w:val="00DE74F7"/>
    <w:rsid w:val="00DF0379"/>
    <w:rsid w:val="00E062A0"/>
    <w:rsid w:val="00E23CDB"/>
    <w:rsid w:val="00E33BC8"/>
    <w:rsid w:val="00E458FF"/>
    <w:rsid w:val="00E46B49"/>
    <w:rsid w:val="00E6020B"/>
    <w:rsid w:val="00E67E98"/>
    <w:rsid w:val="00EA3B20"/>
    <w:rsid w:val="00EA6A02"/>
    <w:rsid w:val="00EA764C"/>
    <w:rsid w:val="00EB3547"/>
    <w:rsid w:val="00EC0D03"/>
    <w:rsid w:val="00EC33E0"/>
    <w:rsid w:val="00ED6E0C"/>
    <w:rsid w:val="00F13C4E"/>
    <w:rsid w:val="00F16555"/>
    <w:rsid w:val="00F3737D"/>
    <w:rsid w:val="00F41AD3"/>
    <w:rsid w:val="00F524C4"/>
    <w:rsid w:val="00F56B0F"/>
    <w:rsid w:val="00F62548"/>
    <w:rsid w:val="00F63F96"/>
    <w:rsid w:val="00F739B6"/>
    <w:rsid w:val="00F76984"/>
    <w:rsid w:val="00F7731C"/>
    <w:rsid w:val="00FA2608"/>
    <w:rsid w:val="00FB7910"/>
    <w:rsid w:val="00FC47E0"/>
    <w:rsid w:val="00FD1234"/>
    <w:rsid w:val="00FD7D9A"/>
    <w:rsid w:val="00FE0003"/>
    <w:rsid w:val="00FE5DC3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6D"/>
    <w:rPr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B16E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B16E6D"/>
    <w:pPr>
      <w:keepNext/>
      <w:jc w:val="both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B16E6D"/>
    <w:pPr>
      <w:spacing w:before="240" w:after="60"/>
      <w:outlineLvl w:val="7"/>
    </w:pPr>
    <w:rPr>
      <w:i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A7588F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588F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588F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B16E6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7588F"/>
    <w:rPr>
      <w:sz w:val="16"/>
      <w:szCs w:val="16"/>
    </w:rPr>
  </w:style>
  <w:style w:type="paragraph" w:styleId="Epgrafe">
    <w:name w:val="caption"/>
    <w:basedOn w:val="Normal"/>
    <w:next w:val="Normal"/>
    <w:uiPriority w:val="99"/>
    <w:qFormat/>
    <w:rsid w:val="00B16E6D"/>
    <w:pPr>
      <w:autoSpaceDE w:val="0"/>
      <w:autoSpaceDN w:val="0"/>
      <w:adjustRightInd w:val="0"/>
      <w:jc w:val="both"/>
    </w:pPr>
    <w:rPr>
      <w:b/>
      <w:bCs/>
      <w:color w:val="000000"/>
      <w:lang w:val="es-ES" w:eastAsia="es-ES"/>
    </w:rPr>
  </w:style>
  <w:style w:type="table" w:styleId="Tablaconcuadrcula">
    <w:name w:val="Table Grid"/>
    <w:basedOn w:val="Tablanormal"/>
    <w:uiPriority w:val="99"/>
    <w:rsid w:val="007175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175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588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175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EB"/>
    <w:rPr>
      <w:sz w:val="24"/>
      <w:szCs w:val="24"/>
    </w:rPr>
  </w:style>
  <w:style w:type="paragraph" w:customStyle="1" w:styleId="tituloapartado">
    <w:name w:val="tituloapartado"/>
    <w:basedOn w:val="Normal"/>
    <w:uiPriority w:val="99"/>
    <w:rsid w:val="00393E4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393E4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0D0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D05C4"/>
    <w:rPr>
      <w:rFonts w:ascii="Tahoma" w:hAnsi="Tahoma" w:cs="Tahoma"/>
      <w:sz w:val="16"/>
      <w:szCs w:val="16"/>
      <w:lang w:val="es-MX" w:eastAsia="es-MX"/>
    </w:rPr>
  </w:style>
  <w:style w:type="paragraph" w:customStyle="1" w:styleId="ATEXTOGENERAL">
    <w:name w:val="ATEXTO GENERAL"/>
    <w:basedOn w:val="Normal"/>
    <w:link w:val="ATEXTOGENERALCar"/>
    <w:uiPriority w:val="99"/>
    <w:rsid w:val="00A16F8E"/>
    <w:pPr>
      <w:spacing w:line="360" w:lineRule="auto"/>
      <w:ind w:firstLine="567"/>
      <w:jc w:val="both"/>
    </w:pPr>
    <w:rPr>
      <w:rFonts w:ascii="Corbel" w:hAnsi="Corbel" w:cs="Corbel"/>
      <w:sz w:val="20"/>
      <w:szCs w:val="20"/>
      <w:lang w:eastAsia="en-US"/>
    </w:rPr>
  </w:style>
  <w:style w:type="character" w:customStyle="1" w:styleId="ATEXTOGENERALCar">
    <w:name w:val="ATEXTO GENERAL Car"/>
    <w:basedOn w:val="Fuentedeprrafopredeter"/>
    <w:link w:val="ATEXTOGENERAL"/>
    <w:uiPriority w:val="99"/>
    <w:rsid w:val="00A16F8E"/>
    <w:rPr>
      <w:rFonts w:ascii="Corbel" w:eastAsia="Times New Roman" w:hAnsi="Corbel" w:cs="Corbel"/>
      <w:lang w:val="es-MX" w:eastAsia="en-US"/>
    </w:rPr>
  </w:style>
  <w:style w:type="paragraph" w:styleId="Prrafodelista">
    <w:name w:val="List Paragraph"/>
    <w:basedOn w:val="Normal"/>
    <w:uiPriority w:val="34"/>
    <w:qFormat/>
    <w:rsid w:val="006D40C3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3A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3A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3A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3A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3AD3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7E6C36"/>
    <w:rPr>
      <w:i/>
    </w:rPr>
  </w:style>
  <w:style w:type="character" w:customStyle="1" w:styleId="yshortcutscs4-visible">
    <w:name w:val="yshortcuts cs4-visible"/>
    <w:basedOn w:val="Fuentedeprrafopredeter"/>
    <w:rsid w:val="007E6C36"/>
  </w:style>
  <w:style w:type="paragraph" w:customStyle="1" w:styleId="Default">
    <w:name w:val="Default"/>
    <w:rsid w:val="00F37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0E0A"/>
    <w:pPr>
      <w:spacing w:before="100" w:beforeAutospacing="1" w:after="100" w:afterAutospacing="1"/>
    </w:pPr>
    <w:rPr>
      <w:lang w:val="es-ES" w:eastAsia="es-ES"/>
    </w:rPr>
  </w:style>
  <w:style w:type="paragraph" w:styleId="Sangradetextonormal">
    <w:name w:val="Body Text Indent"/>
    <w:basedOn w:val="Normal"/>
    <w:link w:val="SangradetextonormalCar"/>
    <w:rsid w:val="007126C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26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6D"/>
    <w:rPr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B16E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B16E6D"/>
    <w:pPr>
      <w:keepNext/>
      <w:jc w:val="both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B16E6D"/>
    <w:pPr>
      <w:spacing w:before="240" w:after="60"/>
      <w:outlineLvl w:val="7"/>
    </w:pPr>
    <w:rPr>
      <w:i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A7588F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588F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588F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B16E6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7588F"/>
    <w:rPr>
      <w:sz w:val="16"/>
      <w:szCs w:val="16"/>
    </w:rPr>
  </w:style>
  <w:style w:type="paragraph" w:styleId="Epgrafe">
    <w:name w:val="caption"/>
    <w:basedOn w:val="Normal"/>
    <w:next w:val="Normal"/>
    <w:uiPriority w:val="99"/>
    <w:qFormat/>
    <w:rsid w:val="00B16E6D"/>
    <w:pPr>
      <w:autoSpaceDE w:val="0"/>
      <w:autoSpaceDN w:val="0"/>
      <w:adjustRightInd w:val="0"/>
      <w:jc w:val="both"/>
    </w:pPr>
    <w:rPr>
      <w:b/>
      <w:bCs/>
      <w:color w:val="000000"/>
      <w:lang w:val="es-ES" w:eastAsia="es-ES"/>
    </w:rPr>
  </w:style>
  <w:style w:type="table" w:styleId="Tablaconcuadrcula">
    <w:name w:val="Table Grid"/>
    <w:basedOn w:val="Tablanormal"/>
    <w:uiPriority w:val="99"/>
    <w:rsid w:val="007175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175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588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175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EB"/>
    <w:rPr>
      <w:sz w:val="24"/>
      <w:szCs w:val="24"/>
    </w:rPr>
  </w:style>
  <w:style w:type="paragraph" w:customStyle="1" w:styleId="tituloapartado">
    <w:name w:val="tituloapartado"/>
    <w:basedOn w:val="Normal"/>
    <w:uiPriority w:val="99"/>
    <w:rsid w:val="00393E4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393E4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0D0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D05C4"/>
    <w:rPr>
      <w:rFonts w:ascii="Tahoma" w:hAnsi="Tahoma" w:cs="Tahoma"/>
      <w:sz w:val="16"/>
      <w:szCs w:val="16"/>
      <w:lang w:val="es-MX" w:eastAsia="es-MX"/>
    </w:rPr>
  </w:style>
  <w:style w:type="paragraph" w:customStyle="1" w:styleId="ATEXTOGENERAL">
    <w:name w:val="ATEXTO GENERAL"/>
    <w:basedOn w:val="Normal"/>
    <w:link w:val="ATEXTOGENERALCar"/>
    <w:uiPriority w:val="99"/>
    <w:rsid w:val="00A16F8E"/>
    <w:pPr>
      <w:spacing w:line="360" w:lineRule="auto"/>
      <w:ind w:firstLine="567"/>
      <w:jc w:val="both"/>
    </w:pPr>
    <w:rPr>
      <w:rFonts w:ascii="Corbel" w:hAnsi="Corbel" w:cs="Corbel"/>
      <w:sz w:val="20"/>
      <w:szCs w:val="20"/>
      <w:lang w:eastAsia="en-US"/>
    </w:rPr>
  </w:style>
  <w:style w:type="character" w:customStyle="1" w:styleId="ATEXTOGENERALCar">
    <w:name w:val="ATEXTO GENERAL Car"/>
    <w:basedOn w:val="Fuentedeprrafopredeter"/>
    <w:link w:val="ATEXTOGENERAL"/>
    <w:uiPriority w:val="99"/>
    <w:rsid w:val="00A16F8E"/>
    <w:rPr>
      <w:rFonts w:ascii="Corbel" w:eastAsia="Times New Roman" w:hAnsi="Corbel" w:cs="Corbel"/>
      <w:lang w:val="es-MX" w:eastAsia="en-US"/>
    </w:rPr>
  </w:style>
  <w:style w:type="paragraph" w:styleId="Prrafodelista">
    <w:name w:val="List Paragraph"/>
    <w:basedOn w:val="Normal"/>
    <w:uiPriority w:val="34"/>
    <w:qFormat/>
    <w:rsid w:val="006D40C3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3A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3A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3A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3A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3AD3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7E6C36"/>
    <w:rPr>
      <w:i/>
    </w:rPr>
  </w:style>
  <w:style w:type="character" w:customStyle="1" w:styleId="yshortcutscs4-visible">
    <w:name w:val="yshortcuts cs4-visible"/>
    <w:basedOn w:val="Fuentedeprrafopredeter"/>
    <w:rsid w:val="007E6C36"/>
  </w:style>
  <w:style w:type="paragraph" w:customStyle="1" w:styleId="Default">
    <w:name w:val="Default"/>
    <w:rsid w:val="00F37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0E0A"/>
    <w:pPr>
      <w:spacing w:before="100" w:beforeAutospacing="1" w:after="100" w:afterAutospacing="1"/>
    </w:pPr>
    <w:rPr>
      <w:lang w:val="es-ES" w:eastAsia="es-ES"/>
    </w:rPr>
  </w:style>
  <w:style w:type="paragraph" w:styleId="Sangradetextonormal">
    <w:name w:val="Body Text Indent"/>
    <w:basedOn w:val="Normal"/>
    <w:link w:val="SangradetextonormalCar"/>
    <w:rsid w:val="007126C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26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1122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estudio</vt:lpstr>
      <vt:lpstr>Programa de estudio</vt:lpstr>
    </vt:vector>
  </TitlesOfParts>
  <Company>Velasco Asesores S.C.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estudio</dc:title>
  <dc:creator>Velasco Asesores</dc:creator>
  <cp:lastModifiedBy>Botello</cp:lastModifiedBy>
  <cp:revision>20</cp:revision>
  <cp:lastPrinted>2006-07-26T17:02:00Z</cp:lastPrinted>
  <dcterms:created xsi:type="dcterms:W3CDTF">2013-06-13T17:04:00Z</dcterms:created>
  <dcterms:modified xsi:type="dcterms:W3CDTF">2017-06-27T15:13:00Z</dcterms:modified>
</cp:coreProperties>
</file>