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8" w:rsidRDefault="00B55878" w:rsidP="00B55878">
      <w:pPr>
        <w:spacing w:line="288" w:lineRule="auto"/>
        <w:jc w:val="center"/>
        <w:rPr>
          <w:rFonts w:ascii="Malgun Gothic" w:eastAsia="Malgun Gothic" w:hAnsi="Malgun Gothic"/>
          <w:b/>
          <w:color w:val="215868"/>
          <w:spacing w:val="54"/>
          <w:sz w:val="24"/>
        </w:rPr>
      </w:pPr>
    </w:p>
    <w:p w:rsidR="00C51B75" w:rsidRPr="00B55878" w:rsidRDefault="007078E8" w:rsidP="00B55878">
      <w:pPr>
        <w:spacing w:line="288" w:lineRule="auto"/>
        <w:jc w:val="center"/>
        <w:rPr>
          <w:rFonts w:ascii="Malgun Gothic" w:eastAsia="Malgun Gothic" w:hAnsi="Malgun Gothic"/>
          <w:b/>
          <w:color w:val="215868"/>
          <w:spacing w:val="54"/>
          <w:sz w:val="24"/>
        </w:rPr>
      </w:pPr>
      <w:r w:rsidRPr="00B55878">
        <w:rPr>
          <w:rFonts w:ascii="Malgun Gothic" w:eastAsia="Malgun Gothic" w:hAnsi="Malgun Gothic"/>
          <w:b/>
          <w:color w:val="215868"/>
          <w:spacing w:val="54"/>
          <w:sz w:val="24"/>
        </w:rPr>
        <w:t>P</w:t>
      </w:r>
      <w:r w:rsidR="00C51B75" w:rsidRPr="00B55878">
        <w:rPr>
          <w:rFonts w:ascii="Malgun Gothic" w:eastAsia="Malgun Gothic" w:hAnsi="Malgun Gothic"/>
          <w:b/>
          <w:color w:val="215868"/>
          <w:spacing w:val="54"/>
          <w:sz w:val="24"/>
        </w:rPr>
        <w:t xml:space="preserve">ropedéutico </w:t>
      </w:r>
    </w:p>
    <w:p w:rsidR="007078E8" w:rsidRPr="00B55878" w:rsidRDefault="0047760C" w:rsidP="00B55878">
      <w:pPr>
        <w:spacing w:before="240" w:after="0" w:line="288" w:lineRule="auto"/>
        <w:jc w:val="center"/>
        <w:rPr>
          <w:rFonts w:ascii="Malgun Gothic" w:eastAsia="Malgun Gothic" w:hAnsi="Malgun Gothic"/>
          <w:b/>
          <w:color w:val="215868"/>
          <w:spacing w:val="38"/>
          <w:sz w:val="28"/>
          <w:szCs w:val="24"/>
        </w:rPr>
      </w:pPr>
      <w:r>
        <w:rPr>
          <w:rFonts w:ascii="Malgun Gothic" w:eastAsia="Malgun Gothic" w:hAnsi="Malgun Gothic"/>
          <w:b/>
          <w:color w:val="215868"/>
          <w:spacing w:val="38"/>
          <w:sz w:val="28"/>
          <w:szCs w:val="24"/>
        </w:rPr>
        <w:t>Prácticas</w:t>
      </w:r>
      <w:r w:rsidR="007078E8" w:rsidRPr="00B55878">
        <w:rPr>
          <w:rFonts w:ascii="Malgun Gothic" w:eastAsia="Malgun Gothic" w:hAnsi="Malgun Gothic"/>
          <w:b/>
          <w:color w:val="215868"/>
          <w:spacing w:val="38"/>
          <w:sz w:val="28"/>
          <w:szCs w:val="24"/>
        </w:rPr>
        <w:t xml:space="preserve"> educativa</w:t>
      </w:r>
      <w:r>
        <w:rPr>
          <w:rFonts w:ascii="Malgun Gothic" w:eastAsia="Malgun Gothic" w:hAnsi="Malgun Gothic"/>
          <w:b/>
          <w:color w:val="215868"/>
          <w:spacing w:val="38"/>
          <w:sz w:val="28"/>
          <w:szCs w:val="24"/>
        </w:rPr>
        <w:t>s</w:t>
      </w:r>
      <w:r w:rsidR="007078E8" w:rsidRPr="00B55878">
        <w:rPr>
          <w:rFonts w:ascii="Malgun Gothic" w:eastAsia="Malgun Gothic" w:hAnsi="Malgun Gothic"/>
          <w:b/>
          <w:color w:val="215868"/>
          <w:spacing w:val="38"/>
          <w:sz w:val="28"/>
          <w:szCs w:val="24"/>
        </w:rPr>
        <w:t xml:space="preserve"> para la interculturalidad y la sustentabilidad</w:t>
      </w:r>
    </w:p>
    <w:p w:rsidR="00C51B75" w:rsidRPr="00B55878" w:rsidRDefault="00C51B75" w:rsidP="00B55878">
      <w:pPr>
        <w:spacing w:before="240" w:after="0" w:line="288" w:lineRule="auto"/>
        <w:jc w:val="center"/>
        <w:rPr>
          <w:rFonts w:ascii="Malgun Gothic" w:eastAsia="Malgun Gothic" w:hAnsi="Malgun Gothic" w:cs="Arial"/>
          <w:b/>
          <w:color w:val="943634"/>
          <w:spacing w:val="48"/>
          <w:sz w:val="24"/>
          <w:szCs w:val="24"/>
        </w:rPr>
      </w:pPr>
      <w:r w:rsidRPr="00B55878">
        <w:rPr>
          <w:rFonts w:ascii="Malgun Gothic" w:eastAsia="Malgun Gothic" w:hAnsi="Malgun Gothic" w:cs="Arial"/>
          <w:b/>
          <w:color w:val="943634"/>
          <w:spacing w:val="48"/>
          <w:sz w:val="24"/>
          <w:szCs w:val="24"/>
        </w:rPr>
        <w:t>Septiembre – noviembre de 2014</w:t>
      </w:r>
    </w:p>
    <w:p w:rsidR="00C51B75" w:rsidRPr="00B55878" w:rsidRDefault="00C51B75" w:rsidP="00B55878">
      <w:pPr>
        <w:spacing w:after="120" w:line="288" w:lineRule="auto"/>
        <w:jc w:val="both"/>
        <w:rPr>
          <w:rFonts w:ascii="Malgun Gothic" w:eastAsia="Malgun Gothic" w:hAnsi="Malgun Gothic" w:cs="Arial"/>
          <w:sz w:val="24"/>
          <w:lang w:eastAsia="es-MX"/>
        </w:rPr>
      </w:pP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lang w:eastAsia="es-MX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>El curso va encaminado, por un lado, a valorar la diversidad de trayectorias profesionales de quienes aspiren a ingresar a la M</w:t>
      </w:r>
      <w:r w:rsidR="006217CF" w:rsidRPr="00B55878">
        <w:rPr>
          <w:rFonts w:ascii="Malgun Gothic" w:eastAsia="Malgun Gothic" w:hAnsi="Malgun Gothic" w:cs="Arial"/>
          <w:sz w:val="24"/>
          <w:lang w:eastAsia="es-MX"/>
        </w:rPr>
        <w:t>aestría en Educación para la Interculturalidad y la Sustentabilidad (M</w:t>
      </w:r>
      <w:r w:rsidRPr="00B55878">
        <w:rPr>
          <w:rFonts w:ascii="Malgun Gothic" w:eastAsia="Malgun Gothic" w:hAnsi="Malgun Gothic" w:cs="Arial"/>
          <w:sz w:val="24"/>
          <w:lang w:eastAsia="es-MX"/>
        </w:rPr>
        <w:t>EIS</w:t>
      </w:r>
      <w:r w:rsidR="006217CF" w:rsidRPr="00B55878">
        <w:rPr>
          <w:rFonts w:ascii="Malgun Gothic" w:eastAsia="Malgun Gothic" w:hAnsi="Malgun Gothic" w:cs="Arial"/>
          <w:sz w:val="24"/>
          <w:lang w:eastAsia="es-MX"/>
        </w:rPr>
        <w:t>)</w:t>
      </w:r>
      <w:r w:rsidRPr="00B55878">
        <w:rPr>
          <w:rFonts w:ascii="Malgun Gothic" w:eastAsia="Malgun Gothic" w:hAnsi="Malgun Gothic" w:cs="Arial"/>
          <w:sz w:val="24"/>
          <w:lang w:eastAsia="es-MX"/>
        </w:rPr>
        <w:t xml:space="preserve">; y, por otro, a lograr cierta homologación entre </w:t>
      </w:r>
      <w:proofErr w:type="spellStart"/>
      <w:r w:rsidRPr="00B55878">
        <w:rPr>
          <w:rFonts w:ascii="Malgun Gothic" w:eastAsia="Malgun Gothic" w:hAnsi="Malgun Gothic" w:cs="Arial"/>
          <w:sz w:val="24"/>
          <w:lang w:eastAsia="es-MX"/>
        </w:rPr>
        <w:t>l@s</w:t>
      </w:r>
      <w:proofErr w:type="spellEnd"/>
      <w:r w:rsidRPr="00B55878">
        <w:rPr>
          <w:rFonts w:ascii="Malgun Gothic" w:eastAsia="Malgun Gothic" w:hAnsi="Malgun Gothic" w:cs="Arial"/>
          <w:sz w:val="24"/>
          <w:lang w:eastAsia="es-MX"/>
        </w:rPr>
        <w:t xml:space="preserve"> aspirantes, en términos de su grado de familiaridad con nociones básicas ligadas a los procesos educativos, al enfoque intercultural y a la sustentabilidad. Se recibirán solicitudes de profesionistas provenientes de muy diversas licenciaturas.</w:t>
      </w: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lang w:eastAsia="es-MX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 xml:space="preserve">La participación en este curso se considerará un elemento favorable en el proceso de selección de estudiantes MEIS. Ofrecerá elementos para formular anteproyectos de intervención y/o de sistematización de prácticas, referidos al ámbito donde se desenvuelven profesionalmente. En dichos anteproyectos se describirán las características generales de la intervención o acción educativa, sus objetivos y contrapartes, y los temas y ejes prioritarios de construcción de capacidades profesionales. El indicador central para el eventual ingreso a la MEIS será la defensa de cada propuesta ante el comité de selección. </w:t>
      </w:r>
    </w:p>
    <w:p w:rsidR="00C51B75" w:rsidRPr="00B55878" w:rsidRDefault="00C51B75" w:rsidP="00B55878">
      <w:pPr>
        <w:spacing w:after="120" w:line="288" w:lineRule="auto"/>
        <w:rPr>
          <w:rFonts w:ascii="Malgun Gothic" w:eastAsia="Malgun Gothic" w:hAnsi="Malgun Gothic" w:cs="Arial"/>
          <w:sz w:val="24"/>
          <w:szCs w:val="24"/>
          <w:lang w:val="es-MX"/>
        </w:rPr>
      </w:pPr>
    </w:p>
    <w:p w:rsidR="00C51B75" w:rsidRPr="00B55878" w:rsidRDefault="00C51B75" w:rsidP="00B55878">
      <w:pPr>
        <w:spacing w:after="0" w:line="288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lastRenderedPageBreak/>
        <w:t xml:space="preserve">Contenidos </w:t>
      </w:r>
    </w:p>
    <w:p w:rsidR="00C51B75" w:rsidRPr="00B55878" w:rsidRDefault="00C51B75" w:rsidP="00B55878">
      <w:pPr>
        <w:spacing w:after="0" w:line="288" w:lineRule="auto"/>
        <w:rPr>
          <w:rFonts w:ascii="Malgun Gothic" w:eastAsia="Malgun Gothic" w:hAnsi="Malgun Gothic" w:cs="Arial"/>
          <w:sz w:val="16"/>
          <w:szCs w:val="24"/>
          <w:lang w:val="es-MX"/>
        </w:rPr>
      </w:pP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lang w:val="es-MX"/>
        </w:rPr>
        <w:t xml:space="preserve">El propedéutico busca conformar una “plataforma mínima común” entre </w:t>
      </w:r>
      <w:proofErr w:type="spellStart"/>
      <w:r w:rsidRPr="00B55878">
        <w:rPr>
          <w:rFonts w:ascii="Malgun Gothic" w:eastAsia="Malgun Gothic" w:hAnsi="Malgun Gothic" w:cs="Arial"/>
          <w:sz w:val="24"/>
          <w:lang w:val="es-MX"/>
        </w:rPr>
        <w:t>l@s</w:t>
      </w:r>
      <w:proofErr w:type="spellEnd"/>
      <w:r w:rsidRPr="00B55878">
        <w:rPr>
          <w:rFonts w:ascii="Malgun Gothic" w:eastAsia="Malgun Gothic" w:hAnsi="Malgun Gothic" w:cs="Arial"/>
          <w:sz w:val="24"/>
          <w:lang w:val="es-MX"/>
        </w:rPr>
        <w:t xml:space="preserve"> integrantes de cada cohorte, provenientes de distintas licenciaturas y distintos ámbitos de trabajo. El propósito es que </w:t>
      </w:r>
      <w:r w:rsidR="006217CF" w:rsidRPr="00B55878">
        <w:rPr>
          <w:rFonts w:ascii="Malgun Gothic" w:eastAsia="Malgun Gothic" w:hAnsi="Malgun Gothic" w:cs="Arial"/>
          <w:sz w:val="24"/>
          <w:lang w:val="es-MX"/>
        </w:rPr>
        <w:t xml:space="preserve">los y </w:t>
      </w:r>
      <w:r w:rsidRPr="00B55878">
        <w:rPr>
          <w:rFonts w:ascii="Malgun Gothic" w:eastAsia="Malgun Gothic" w:hAnsi="Malgun Gothic" w:cs="Arial"/>
          <w:sz w:val="24"/>
          <w:lang w:val="es-MX"/>
        </w:rPr>
        <w:t>las aspirantes desarrollen cierta capacidad para discutir categorías teóricas y enfoques metodológicos como los siguientes:</w:t>
      </w:r>
    </w:p>
    <w:p w:rsidR="00C51B75" w:rsidRPr="00B55878" w:rsidRDefault="00C51B75" w:rsidP="00B55878">
      <w:pPr>
        <w:pStyle w:val="Prrafode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  <w:lang w:val="es-MX"/>
        </w:rPr>
        <w:t xml:space="preserve">La sustentabilidad y la educación para la sustentabilidad; relaciones entre lo ambiental, lo social, lo político, lo económico y lo cultural. </w:t>
      </w:r>
      <w:r w:rsidRPr="00B55878">
        <w:rPr>
          <w:rFonts w:ascii="Malgun Gothic" w:eastAsia="Malgun Gothic" w:hAnsi="Malgun Gothic" w:cs="Arial"/>
          <w:sz w:val="24"/>
          <w:lang w:eastAsia="es-ES"/>
        </w:rPr>
        <w:t>C</w:t>
      </w:r>
      <w:r w:rsidRPr="00B55878">
        <w:rPr>
          <w:rFonts w:ascii="Malgun Gothic" w:eastAsia="Malgun Gothic" w:hAnsi="Malgun Gothic" w:cs="Arial"/>
          <w:sz w:val="24"/>
        </w:rPr>
        <w:t>alidad de vida, equidad social y de género, salud, consumo, desarrollo regional, paz, justicia, democracia, ciudadanía.</w:t>
      </w:r>
    </w:p>
    <w:p w:rsidR="00C51B75" w:rsidRPr="00B55878" w:rsidRDefault="00C51B75" w:rsidP="00B55878">
      <w:pPr>
        <w:pStyle w:val="Prrafode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</w:rPr>
        <w:t>Procesos de diferenciación e integración de las identidades individuales y colectivas. Diversidad cultural en contextos de desigualdad social. Conflicto e interacción entre grupos cultural, lingüística y étnicamente diversos.</w:t>
      </w:r>
    </w:p>
    <w:p w:rsidR="00C51B75" w:rsidRPr="00B55878" w:rsidRDefault="00C51B75" w:rsidP="00B55878">
      <w:pPr>
        <w:pStyle w:val="Prrafode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</w:rPr>
        <w:t>Diálogos de saberes entre conocimientos científicos y saberes de las culturas mesoamericanas. Relaciones entre distintas formas culturales de concebir y gestionar el territorio. Integración de lo social (calidad de vida) y lo político (gobernanza). El buen vivir.</w:t>
      </w:r>
    </w:p>
    <w:p w:rsidR="00C51B75" w:rsidRPr="00B55878" w:rsidRDefault="00C51B75" w:rsidP="00B55878">
      <w:pPr>
        <w:pStyle w:val="Prrafodelist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</w:rPr>
        <w:t>Diseño de propuestas de intervención educativa y sistematización de experiencias educativas.</w:t>
      </w: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lang w:val="es-MX"/>
        </w:rPr>
        <w:t>El curso incluye labores de revisión de bibliografía, redacción de comentarios a las lecturas, participación en sesiones presenciales de discusión y, como producto final, la elaboración de un anteproyecto de trabajo para el posgrado.</w:t>
      </w: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Cs w:val="24"/>
          <w:lang w:val="es-MX"/>
        </w:rPr>
      </w:pPr>
    </w:p>
    <w:p w:rsidR="00B55878" w:rsidRDefault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>
        <w:rPr>
          <w:rFonts w:ascii="Malgun Gothic" w:eastAsia="Malgun Gothic" w:hAnsi="Malgun Gothic"/>
          <w:b/>
          <w:color w:val="215868"/>
          <w:sz w:val="28"/>
          <w:szCs w:val="24"/>
        </w:rPr>
        <w:br w:type="page"/>
      </w: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lastRenderedPageBreak/>
        <w:t>Proceso de admisión al curso</w:t>
      </w: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20"/>
          <w:szCs w:val="24"/>
        </w:rPr>
      </w:pPr>
    </w:p>
    <w:p w:rsidR="00C51B75" w:rsidRPr="00B55878" w:rsidRDefault="00C51B75" w:rsidP="0047760C">
      <w:pPr>
        <w:spacing w:after="80" w:line="240" w:lineRule="auto"/>
        <w:jc w:val="both"/>
        <w:rPr>
          <w:rFonts w:ascii="Malgun Gothic" w:eastAsia="Malgun Gothic" w:hAnsi="Malgun Gothic" w:cs="Arial"/>
          <w:sz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lang w:val="es-MX"/>
        </w:rPr>
        <w:t xml:space="preserve">Quienes aspiren a seguir este curso deberán enviar una carta de intención, de una o dos páginas, dando a conocer sus motivaciones e ideas preliminares en relación con un proyecto o anhelo de profesionalización. Enviarlo a más tardar el 31 de julio de 2014.    </w:t>
      </w: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lang w:val="es-MX"/>
        </w:rPr>
        <w:t>NOTA: Cupo limitado. Máximo 40 participantes.</w:t>
      </w:r>
    </w:p>
    <w:p w:rsidR="00C51B75" w:rsidRPr="0047760C" w:rsidRDefault="00C51B75" w:rsidP="00B55878">
      <w:pPr>
        <w:spacing w:after="0" w:line="240" w:lineRule="auto"/>
        <w:rPr>
          <w:rFonts w:ascii="Malgun Gothic" w:eastAsia="Malgun Gothic" w:hAnsi="Malgun Gothic" w:cs="Arial"/>
          <w:sz w:val="8"/>
          <w:szCs w:val="24"/>
          <w:lang w:val="es-MX"/>
        </w:rPr>
      </w:pP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10"/>
          <w:szCs w:val="24"/>
          <w:lang w:val="es-MX"/>
        </w:rPr>
      </w:pP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t>Organización del propedéutico</w:t>
      </w:r>
    </w:p>
    <w:p w:rsidR="00C51B75" w:rsidRPr="0047760C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8"/>
          <w:szCs w:val="24"/>
        </w:rPr>
      </w:pPr>
    </w:p>
    <w:p w:rsidR="00C51B75" w:rsidRPr="00B55878" w:rsidRDefault="00C51B75" w:rsidP="00B55878">
      <w:pPr>
        <w:spacing w:after="120" w:line="240" w:lineRule="auto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</w:rPr>
        <w:t>El curso incluye u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na semana intensiva inicial, seguimiento </w:t>
      </w:r>
      <w:proofErr w:type="spellStart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tutoral</w:t>
      </w:r>
      <w:proofErr w:type="spellEnd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 a distancia y un encuentro final en noviembre de 2014.</w:t>
      </w:r>
    </w:p>
    <w:p w:rsidR="00C51B75" w:rsidRPr="00B55878" w:rsidRDefault="00C51B75" w:rsidP="00B55878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Malgun Gothic" w:eastAsia="Malgun Gothic" w:hAnsi="Malgun Gothic" w:cs="Arial"/>
          <w:i/>
          <w:sz w:val="24"/>
          <w:szCs w:val="24"/>
        </w:rPr>
      </w:pPr>
      <w:r w:rsidRPr="00B55878">
        <w:rPr>
          <w:rFonts w:ascii="Malgun Gothic" w:eastAsia="Malgun Gothic" w:hAnsi="Malgun Gothic" w:cs="Arial"/>
          <w:b/>
          <w:i/>
          <w:sz w:val="24"/>
          <w:szCs w:val="24"/>
        </w:rPr>
        <w:t>Inscripciones.</w:t>
      </w:r>
      <w:r w:rsidRPr="00B55878">
        <w:rPr>
          <w:rFonts w:ascii="Malgun Gothic" w:eastAsia="Malgun Gothic" w:hAnsi="Malgun Gothic" w:cs="Arial"/>
          <w:sz w:val="24"/>
          <w:szCs w:val="24"/>
        </w:rPr>
        <w:t xml:space="preserve"> </w:t>
      </w:r>
      <w:r w:rsidR="006217CF" w:rsidRPr="00B55878">
        <w:rPr>
          <w:rFonts w:ascii="Malgun Gothic" w:eastAsia="Malgun Gothic" w:hAnsi="Malgun Gothic" w:cs="Arial"/>
          <w:sz w:val="24"/>
          <w:szCs w:val="24"/>
        </w:rPr>
        <w:t xml:space="preserve">Tendrán lugar entre el 4 y el 15 de </w:t>
      </w:r>
      <w:r w:rsidRPr="00B55878">
        <w:rPr>
          <w:rFonts w:ascii="Malgun Gothic" w:eastAsia="Malgun Gothic" w:hAnsi="Malgun Gothic" w:cs="Arial"/>
          <w:sz w:val="24"/>
          <w:szCs w:val="24"/>
        </w:rPr>
        <w:t xml:space="preserve">agosto de 2014. </w:t>
      </w:r>
    </w:p>
    <w:p w:rsidR="00C51B75" w:rsidRPr="0047760C" w:rsidRDefault="00C51B75" w:rsidP="002E1FF7">
      <w:pPr>
        <w:numPr>
          <w:ilvl w:val="0"/>
          <w:numId w:val="4"/>
        </w:numPr>
        <w:spacing w:before="120" w:after="240" w:line="240" w:lineRule="auto"/>
        <w:ind w:left="357" w:hanging="357"/>
        <w:jc w:val="both"/>
        <w:rPr>
          <w:rFonts w:ascii="Malgun Gothic" w:eastAsia="Malgun Gothic" w:hAnsi="Malgun Gothic" w:cs="Arial"/>
          <w:i/>
          <w:sz w:val="24"/>
          <w:szCs w:val="24"/>
        </w:rPr>
      </w:pPr>
      <w:r w:rsidRPr="0047760C">
        <w:rPr>
          <w:rFonts w:ascii="Malgun Gothic" w:eastAsia="Malgun Gothic" w:hAnsi="Malgun Gothic" w:cs="Arial"/>
          <w:b/>
          <w:i/>
          <w:sz w:val="24"/>
          <w:szCs w:val="24"/>
        </w:rPr>
        <w:t>Sesiones introductorias.</w:t>
      </w:r>
      <w:r w:rsidRPr="0047760C">
        <w:rPr>
          <w:rFonts w:ascii="Malgun Gothic" w:eastAsia="Malgun Gothic" w:hAnsi="Malgun Gothic" w:cs="Arial"/>
          <w:sz w:val="24"/>
          <w:szCs w:val="24"/>
        </w:rPr>
        <w:t xml:space="preserve"> </w:t>
      </w:r>
      <w:r w:rsidR="002E1FF7">
        <w:rPr>
          <w:rFonts w:ascii="Malgun Gothic" w:eastAsia="Malgun Gothic" w:hAnsi="Malgun Gothic" w:cs="Arial"/>
          <w:sz w:val="24"/>
          <w:szCs w:val="24"/>
        </w:rPr>
        <w:t xml:space="preserve">Semana intensiva </w:t>
      </w:r>
      <w:r w:rsidR="006217CF" w:rsidRPr="0047760C">
        <w:rPr>
          <w:rFonts w:ascii="Malgun Gothic" w:eastAsia="Malgun Gothic" w:hAnsi="Malgun Gothic" w:cs="Arial"/>
          <w:sz w:val="24"/>
          <w:szCs w:val="24"/>
          <w:lang w:val="es-MX"/>
        </w:rPr>
        <w:t>del 8 al 12 de septiembre de 2014</w:t>
      </w:r>
      <w:r w:rsidRPr="0047760C">
        <w:rPr>
          <w:rFonts w:ascii="Malgun Gothic" w:eastAsia="Malgun Gothic" w:hAnsi="Malgun Gothic" w:cs="Arial"/>
          <w:sz w:val="24"/>
          <w:szCs w:val="24"/>
        </w:rPr>
        <w:t>. Se trabajará en plenaria en horario matutino, conforme al siguiente calendario: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6615"/>
      </w:tblGrid>
      <w:tr w:rsidR="007078E8" w:rsidRPr="00B55878" w:rsidTr="002E1FF7">
        <w:tc>
          <w:tcPr>
            <w:tcW w:w="1464" w:type="dxa"/>
            <w:shd w:val="clear" w:color="auto" w:fill="auto"/>
            <w:vAlign w:val="center"/>
          </w:tcPr>
          <w:p w:rsidR="007078E8" w:rsidRPr="00B55878" w:rsidRDefault="007078E8" w:rsidP="00B55878">
            <w:pPr>
              <w:spacing w:before="60" w:after="60" w:line="240" w:lineRule="auto"/>
              <w:jc w:val="center"/>
              <w:rPr>
                <w:rFonts w:ascii="Malgun Gothic" w:eastAsia="Malgun Gothic" w:hAnsi="Malgun Gothic" w:cs="Arial"/>
                <w:b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b/>
                <w:sz w:val="24"/>
                <w:szCs w:val="24"/>
                <w:lang w:val="es-MX"/>
              </w:rPr>
              <w:t>Día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7078E8" w:rsidRPr="00B55878" w:rsidRDefault="007078E8" w:rsidP="00B55878">
            <w:pPr>
              <w:spacing w:before="60" w:after="60" w:line="240" w:lineRule="auto"/>
              <w:jc w:val="center"/>
              <w:rPr>
                <w:rFonts w:ascii="Malgun Gothic" w:eastAsia="Malgun Gothic" w:hAnsi="Malgun Gothic" w:cs="Arial"/>
                <w:b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b/>
                <w:sz w:val="24"/>
                <w:szCs w:val="24"/>
                <w:lang w:val="es-MX"/>
              </w:rPr>
              <w:t>Contenidos</w:t>
            </w:r>
          </w:p>
        </w:tc>
      </w:tr>
      <w:tr w:rsidR="007078E8" w:rsidRPr="00B55878" w:rsidTr="002E1FF7">
        <w:tc>
          <w:tcPr>
            <w:tcW w:w="1464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8/09/2014</w:t>
            </w:r>
          </w:p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Encuadre</w:t>
            </w:r>
          </w:p>
        </w:tc>
        <w:tc>
          <w:tcPr>
            <w:tcW w:w="6615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Presentación de la MEIS: Visión teórica y epistemológica.</w:t>
            </w:r>
          </w:p>
          <w:p w:rsidR="007078E8" w:rsidRPr="00B55878" w:rsidRDefault="007078E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Presentación del curso propedéutico: Objetivos, dinámica de trabajo y contenidos.</w:t>
            </w:r>
          </w:p>
        </w:tc>
      </w:tr>
      <w:tr w:rsidR="007078E8" w:rsidRPr="00B55878" w:rsidTr="002E1FF7">
        <w:tc>
          <w:tcPr>
            <w:tcW w:w="1464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9/09/2014</w:t>
            </w:r>
          </w:p>
        </w:tc>
        <w:tc>
          <w:tcPr>
            <w:tcW w:w="6615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Educación intercultural</w:t>
            </w:r>
          </w:p>
        </w:tc>
      </w:tr>
      <w:tr w:rsidR="007078E8" w:rsidRPr="00B55878" w:rsidTr="002E1FF7">
        <w:tc>
          <w:tcPr>
            <w:tcW w:w="1464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10/09/2014</w:t>
            </w:r>
          </w:p>
        </w:tc>
        <w:tc>
          <w:tcPr>
            <w:tcW w:w="6615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Educación para la sustentabilidad</w:t>
            </w:r>
          </w:p>
        </w:tc>
      </w:tr>
      <w:tr w:rsidR="007078E8" w:rsidRPr="00B55878" w:rsidTr="002E1FF7">
        <w:tc>
          <w:tcPr>
            <w:tcW w:w="1464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11/09/2014</w:t>
            </w:r>
          </w:p>
        </w:tc>
        <w:tc>
          <w:tcPr>
            <w:tcW w:w="6615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Metodologías de profesionalización e intervención educativa para la interculturalidad y la sustentabilidad</w:t>
            </w:r>
          </w:p>
        </w:tc>
        <w:bookmarkStart w:id="0" w:name="_GoBack"/>
        <w:bookmarkEnd w:id="0"/>
      </w:tr>
      <w:tr w:rsidR="007078E8" w:rsidRPr="00B55878" w:rsidTr="002E1FF7">
        <w:tc>
          <w:tcPr>
            <w:tcW w:w="1464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uto"/>
              <w:jc w:val="both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12/09/2014</w:t>
            </w:r>
          </w:p>
        </w:tc>
        <w:tc>
          <w:tcPr>
            <w:tcW w:w="6615" w:type="dxa"/>
            <w:shd w:val="clear" w:color="auto" w:fill="auto"/>
          </w:tcPr>
          <w:p w:rsidR="007078E8" w:rsidRPr="00B55878" w:rsidRDefault="007078E8" w:rsidP="0047760C">
            <w:pPr>
              <w:spacing w:before="40" w:after="40" w:line="240" w:lineRule="atLeast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Presentación de inquietudes y líneas de interés de </w:t>
            </w:r>
            <w:proofErr w:type="spellStart"/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l@s</w:t>
            </w:r>
            <w:proofErr w:type="spellEnd"/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 aspirantes. </w:t>
            </w:r>
          </w:p>
          <w:p w:rsidR="007078E8" w:rsidRPr="00B55878" w:rsidRDefault="007078E8" w:rsidP="009A6D5F">
            <w:pPr>
              <w:spacing w:before="40" w:after="40" w:line="240" w:lineRule="atLeast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Planeación del trabajo autónomo que </w:t>
            </w:r>
            <w:proofErr w:type="spellStart"/>
            <w:r w:rsidR="009A6D5F"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l@s</w:t>
            </w:r>
            <w:proofErr w:type="spellEnd"/>
            <w:r w:rsidR="009A6D5F"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 aspirantes </w:t>
            </w: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harán de septiembre a noviembre </w:t>
            </w:r>
          </w:p>
        </w:tc>
      </w:tr>
    </w:tbl>
    <w:p w:rsidR="00C51B75" w:rsidRPr="0047760C" w:rsidRDefault="00C51B75" w:rsidP="00B55878">
      <w:pPr>
        <w:numPr>
          <w:ilvl w:val="0"/>
          <w:numId w:val="4"/>
        </w:numPr>
        <w:spacing w:before="240" w:after="120" w:line="240" w:lineRule="auto"/>
        <w:ind w:left="357" w:hanging="357"/>
        <w:jc w:val="both"/>
        <w:rPr>
          <w:rFonts w:ascii="Malgun Gothic" w:eastAsia="Malgun Gothic" w:hAnsi="Malgun Gothic" w:cs="Arial"/>
          <w:i/>
          <w:sz w:val="24"/>
          <w:szCs w:val="24"/>
        </w:rPr>
      </w:pPr>
      <w:r w:rsidRPr="00B55878">
        <w:rPr>
          <w:rFonts w:ascii="Malgun Gothic" w:eastAsia="Malgun Gothic" w:hAnsi="Malgun Gothic" w:cs="Arial"/>
          <w:b/>
          <w:i/>
          <w:sz w:val="24"/>
          <w:szCs w:val="24"/>
        </w:rPr>
        <w:lastRenderedPageBreak/>
        <w:t>Sesiones iniciales de asesoría.</w:t>
      </w:r>
      <w:r w:rsidRPr="00B55878">
        <w:rPr>
          <w:rFonts w:ascii="Malgun Gothic" w:eastAsia="Malgun Gothic" w:hAnsi="Malgun Gothic" w:cs="Arial"/>
          <w:sz w:val="24"/>
          <w:szCs w:val="24"/>
        </w:rPr>
        <w:t xml:space="preserve"> En horario vespertino, durante esa misma semana de septiembre de 2014, se reunirán </w:t>
      </w:r>
      <w:proofErr w:type="spellStart"/>
      <w:r w:rsidRPr="00B55878">
        <w:rPr>
          <w:rFonts w:ascii="Malgun Gothic" w:eastAsia="Malgun Gothic" w:hAnsi="Malgun Gothic" w:cs="Arial"/>
          <w:sz w:val="24"/>
          <w:szCs w:val="24"/>
        </w:rPr>
        <w:t>l@s</w:t>
      </w:r>
      <w:proofErr w:type="spellEnd"/>
      <w:r w:rsidRPr="00B55878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aspirantes con integrantes de la planta docente a cargo del seguimiento y la </w:t>
      </w:r>
      <w:r w:rsidR="00056470">
        <w:rPr>
          <w:rFonts w:ascii="Malgun Gothic" w:eastAsia="Malgun Gothic" w:hAnsi="Malgun Gothic" w:cs="Arial"/>
          <w:sz w:val="24"/>
          <w:szCs w:val="24"/>
          <w:lang w:val="es-MX"/>
        </w:rPr>
        <w:t xml:space="preserve">tutoría 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durante el curso. </w:t>
      </w:r>
      <w:r w:rsidR="00056470">
        <w:rPr>
          <w:rFonts w:ascii="Malgun Gothic" w:eastAsia="Malgun Gothic" w:hAnsi="Malgun Gothic" w:cs="Arial"/>
          <w:sz w:val="24"/>
          <w:szCs w:val="24"/>
          <w:lang w:val="es-MX"/>
        </w:rPr>
        <w:t>Con esta asesoría, c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ada aspirante delineará su ruta de trabajo en función de su trayectoria previa y sus necesidades de profundización en aspectos conceptuales, procedimentales, comunicacionales y pedagógicos. Se definirán las actividades a realizar durante el período de trabajo autónomo, analizando asimismo la conveniencia de participar en seminarios o diplomados afines. </w:t>
      </w:r>
    </w:p>
    <w:p w:rsidR="00C51B75" w:rsidRPr="00B55878" w:rsidRDefault="00C51B75" w:rsidP="00B55878">
      <w:pPr>
        <w:numPr>
          <w:ilvl w:val="0"/>
          <w:numId w:val="4"/>
        </w:numPr>
        <w:spacing w:before="240" w:after="120" w:line="240" w:lineRule="auto"/>
        <w:ind w:left="357" w:hanging="357"/>
        <w:jc w:val="both"/>
        <w:rPr>
          <w:rFonts w:ascii="Malgun Gothic" w:eastAsia="Malgun Gothic" w:hAnsi="Malgun Gothic" w:cs="Arial"/>
          <w:i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b/>
          <w:i/>
          <w:sz w:val="24"/>
          <w:szCs w:val="24"/>
        </w:rPr>
        <w:t xml:space="preserve">Período de trabajo autónomo. 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De </w:t>
      </w:r>
      <w:r w:rsidRPr="00B55878">
        <w:rPr>
          <w:rFonts w:ascii="Malgun Gothic" w:eastAsia="Malgun Gothic" w:hAnsi="Malgun Gothic" w:cs="Arial"/>
          <w:sz w:val="24"/>
          <w:szCs w:val="24"/>
        </w:rPr>
        <w:t xml:space="preserve">septiembre a noviembre </w:t>
      </w:r>
      <w:proofErr w:type="spellStart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l@s</w:t>
      </w:r>
      <w:proofErr w:type="spellEnd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 aspirantes harán una revisión de documentos, participarán en debates a distancia (mediante un blog) y avanzarán en la elaboración del anteproyecto que presentarán al finalizar el curso.</w:t>
      </w:r>
    </w:p>
    <w:p w:rsidR="00C51B75" w:rsidRPr="00B55878" w:rsidRDefault="00C51B75" w:rsidP="00B55878">
      <w:pPr>
        <w:spacing w:after="120" w:line="240" w:lineRule="auto"/>
        <w:ind w:left="357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Adicionalmente, y dependiendo de los requerimientos de cada aspirante, se promoverá su participación en espacios formativos que abordan temas afines a la MEIS y que ya existen en el IIE:</w:t>
      </w:r>
    </w:p>
    <w:p w:rsidR="00C51B75" w:rsidRPr="00B55878" w:rsidRDefault="00C51B75" w:rsidP="00B55878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Los seminarios semanales de las líneas de Educación Ambiental para la Sustentabilidad y de Educación Intercultural.</w:t>
      </w:r>
    </w:p>
    <w:p w:rsidR="00C51B75" w:rsidRPr="00B55878" w:rsidRDefault="00C51B75" w:rsidP="00B55878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El seminario permanente (mensual) de la Línea de Educación Intercultural.</w:t>
      </w:r>
    </w:p>
    <w:p w:rsidR="00C51B75" w:rsidRPr="00B55878" w:rsidRDefault="00C51B75" w:rsidP="00B55878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El diplomado IIE - CITRO - Centro de </w:t>
      </w:r>
      <w:proofErr w:type="spellStart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Ecodiálogos</w:t>
      </w:r>
      <w:proofErr w:type="spellEnd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 "Aprendizajes participativos para la transformación </w:t>
      </w:r>
      <w:proofErr w:type="spellStart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socioecológica</w:t>
      </w:r>
      <w:proofErr w:type="spellEnd"/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>".</w:t>
      </w:r>
    </w:p>
    <w:p w:rsidR="00C51B75" w:rsidRPr="0047760C" w:rsidRDefault="00C51B75" w:rsidP="00B55878">
      <w:pPr>
        <w:numPr>
          <w:ilvl w:val="0"/>
          <w:numId w:val="4"/>
        </w:numPr>
        <w:spacing w:before="240" w:after="120" w:line="240" w:lineRule="auto"/>
        <w:ind w:left="357" w:hanging="357"/>
        <w:jc w:val="both"/>
        <w:rPr>
          <w:rFonts w:ascii="Malgun Gothic" w:eastAsia="Malgun Gothic" w:hAnsi="Malgun Gothic" w:cs="Arial"/>
          <w:i/>
          <w:sz w:val="24"/>
          <w:szCs w:val="24"/>
        </w:rPr>
      </w:pPr>
      <w:r w:rsidRPr="00B55878">
        <w:rPr>
          <w:rFonts w:ascii="Malgun Gothic" w:eastAsia="Malgun Gothic" w:hAnsi="Malgun Gothic" w:cs="Arial"/>
          <w:b/>
          <w:i/>
          <w:sz w:val="24"/>
          <w:szCs w:val="24"/>
        </w:rPr>
        <w:t>Encuentro final</w:t>
      </w:r>
    </w:p>
    <w:p w:rsidR="00C51B75" w:rsidRPr="00B55878" w:rsidRDefault="006217CF" w:rsidP="00B55878">
      <w:pPr>
        <w:spacing w:after="120" w:line="240" w:lineRule="auto"/>
        <w:ind w:left="357"/>
        <w:jc w:val="both"/>
        <w:rPr>
          <w:rFonts w:ascii="Malgun Gothic" w:eastAsia="Malgun Gothic" w:hAnsi="Malgun Gothic" w:cs="Arial"/>
          <w:sz w:val="24"/>
          <w:szCs w:val="24"/>
          <w:lang w:val="es-MX"/>
        </w:rPr>
      </w:pP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Los días 28 y 29 de </w:t>
      </w:r>
      <w:r w:rsidR="00C51B75" w:rsidRPr="00B55878">
        <w:rPr>
          <w:rFonts w:ascii="Malgun Gothic" w:eastAsia="Malgun Gothic" w:hAnsi="Malgun Gothic" w:cs="Arial"/>
          <w:sz w:val="24"/>
          <w:szCs w:val="24"/>
          <w:lang w:val="es-MX"/>
        </w:rPr>
        <w:t>noviembre</w:t>
      </w:r>
      <w:r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 de 2014</w:t>
      </w:r>
      <w:r w:rsidR="00C51B75" w:rsidRPr="00B55878">
        <w:rPr>
          <w:rFonts w:ascii="Malgun Gothic" w:eastAsia="Malgun Gothic" w:hAnsi="Malgun Gothic" w:cs="Arial"/>
          <w:sz w:val="24"/>
          <w:szCs w:val="24"/>
          <w:lang w:val="es-MX"/>
        </w:rPr>
        <w:t xml:space="preserve"> tendrá lugar la presentación en plenaria de los anteproyectos de profesionalización. Cada aspirante contará con un máximo de 20 minutos para exponer su propuesta, después de los cuales se llevará a cabo una discusión al respecto. </w:t>
      </w:r>
    </w:p>
    <w:p w:rsidR="00056470" w:rsidRDefault="00056470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>
        <w:rPr>
          <w:rFonts w:ascii="Malgun Gothic" w:eastAsia="Malgun Gothic" w:hAnsi="Malgun Gothic"/>
          <w:b/>
          <w:color w:val="215868"/>
          <w:sz w:val="28"/>
          <w:szCs w:val="24"/>
        </w:rPr>
        <w:br w:type="page"/>
      </w: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lastRenderedPageBreak/>
        <w:t>Requisitos de ingreso al posgrado</w:t>
      </w:r>
    </w:p>
    <w:p w:rsidR="00C51B75" w:rsidRPr="0047760C" w:rsidRDefault="00C51B75" w:rsidP="00B55878">
      <w:pPr>
        <w:spacing w:after="0" w:line="240" w:lineRule="auto"/>
        <w:rPr>
          <w:rFonts w:ascii="Malgun Gothic" w:eastAsia="Malgun Gothic" w:hAnsi="Malgun Gothic"/>
          <w:b/>
          <w:color w:val="215868"/>
          <w:sz w:val="12"/>
          <w:szCs w:val="24"/>
        </w:rPr>
      </w:pPr>
    </w:p>
    <w:p w:rsidR="00C51B75" w:rsidRPr="00B55878" w:rsidRDefault="00C51B75" w:rsidP="0047760C">
      <w:pPr>
        <w:spacing w:after="80" w:line="240" w:lineRule="auto"/>
        <w:jc w:val="both"/>
        <w:rPr>
          <w:rFonts w:ascii="Malgun Gothic" w:eastAsia="Malgun Gothic" w:hAnsi="Malgun Gothic" w:cs="Arial"/>
          <w:sz w:val="24"/>
          <w:lang w:eastAsia="es-MX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>Quienes se inscriban al propedéutico necesitan tomar en cuenta que, para el ingreso a la MEIS, se requiere:</w:t>
      </w:r>
    </w:p>
    <w:p w:rsidR="00C51B75" w:rsidRPr="00B55878" w:rsidRDefault="00C51B75" w:rsidP="0047760C">
      <w:pPr>
        <w:numPr>
          <w:ilvl w:val="0"/>
          <w:numId w:val="2"/>
        </w:numPr>
        <w:spacing w:after="80" w:line="240" w:lineRule="auto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>implicación profesional en una práctica de carácter educativo (escolarizada o no), como base para el proceso formativo (esto, por el carácter profesionalizante del posgrado);</w:t>
      </w:r>
    </w:p>
    <w:p w:rsidR="00C51B75" w:rsidRPr="00B55878" w:rsidRDefault="00C51B75" w:rsidP="0047760C">
      <w:pPr>
        <w:numPr>
          <w:ilvl w:val="0"/>
          <w:numId w:val="2"/>
        </w:numPr>
        <w:spacing w:after="80" w:line="240" w:lineRule="auto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>comprensión de textos en un segundo idioma (idioma distinto a la lengua materna); y</w:t>
      </w:r>
    </w:p>
    <w:p w:rsidR="00C51B75" w:rsidRPr="00B55878" w:rsidRDefault="00C51B75" w:rsidP="0047760C">
      <w:pPr>
        <w:numPr>
          <w:ilvl w:val="0"/>
          <w:numId w:val="2"/>
        </w:numPr>
        <w:spacing w:after="80" w:line="240" w:lineRule="auto"/>
        <w:jc w:val="both"/>
        <w:rPr>
          <w:rFonts w:ascii="Malgun Gothic" w:eastAsia="Malgun Gothic" w:hAnsi="Malgun Gothic" w:cs="Arial"/>
          <w:sz w:val="24"/>
        </w:rPr>
      </w:pPr>
      <w:r w:rsidRPr="00B55878">
        <w:rPr>
          <w:rFonts w:ascii="Malgun Gothic" w:eastAsia="Malgun Gothic" w:hAnsi="Malgun Gothic" w:cs="Arial"/>
          <w:sz w:val="24"/>
          <w:lang w:eastAsia="es-MX"/>
        </w:rPr>
        <w:t>promedio mínimo de ocho en la licenciatura.</w:t>
      </w:r>
    </w:p>
    <w:p w:rsidR="00C51B75" w:rsidRPr="00B55878" w:rsidRDefault="00C51B75" w:rsidP="00B55878">
      <w:pPr>
        <w:spacing w:line="240" w:lineRule="auto"/>
        <w:rPr>
          <w:rFonts w:ascii="Malgun Gothic" w:eastAsia="Malgun Gothic" w:hAnsi="Malgun Gothic"/>
          <w:b/>
          <w:color w:val="215868"/>
          <w:sz w:val="16"/>
          <w:szCs w:val="24"/>
        </w:rPr>
      </w:pPr>
    </w:p>
    <w:p w:rsidR="00C51B75" w:rsidRPr="00B55878" w:rsidRDefault="00C51B75" w:rsidP="0047760C">
      <w:pPr>
        <w:spacing w:after="0" w:line="240" w:lineRule="auto"/>
        <w:rPr>
          <w:rFonts w:ascii="Malgun Gothic" w:eastAsia="Malgun Gothic" w:hAnsi="Malgun Gothic"/>
          <w:b/>
          <w:color w:val="215868"/>
          <w:sz w:val="28"/>
          <w:szCs w:val="24"/>
        </w:rPr>
      </w:pP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t>Fechas importan</w:t>
      </w:r>
      <w:r w:rsidRPr="00B55878">
        <w:rPr>
          <w:rFonts w:ascii="Malgun Gothic" w:eastAsia="Malgun Gothic" w:hAnsi="Malgun Gothic"/>
          <w:color w:val="215868"/>
          <w:sz w:val="28"/>
          <w:szCs w:val="24"/>
        </w:rPr>
        <w:t>t</w:t>
      </w:r>
      <w:r w:rsidRPr="00B55878">
        <w:rPr>
          <w:rFonts w:ascii="Malgun Gothic" w:eastAsia="Malgun Gothic" w:hAnsi="Malgun Gothic"/>
          <w:b/>
          <w:color w:val="215868"/>
          <w:sz w:val="28"/>
          <w:szCs w:val="24"/>
        </w:rPr>
        <w:t>es</w:t>
      </w:r>
    </w:p>
    <w:p w:rsidR="00C51B75" w:rsidRPr="00B55878" w:rsidRDefault="00C51B75" w:rsidP="00B55878">
      <w:pPr>
        <w:spacing w:after="0" w:line="240" w:lineRule="auto"/>
        <w:rPr>
          <w:rFonts w:ascii="Malgun Gothic" w:eastAsia="Malgun Gothic" w:hAnsi="Malgun Gothic" w:cs="Arial"/>
          <w:sz w:val="20"/>
          <w:szCs w:val="24"/>
          <w:lang w:val="es-MX"/>
        </w:rPr>
      </w:pPr>
    </w:p>
    <w:tbl>
      <w:tblPr>
        <w:tblW w:w="0" w:type="auto"/>
        <w:tblInd w:w="-533" w:type="dxa"/>
        <w:tblBorders>
          <w:top w:val="single" w:sz="4" w:space="0" w:color="auto"/>
          <w:bottom w:val="single" w:sz="4" w:space="0" w:color="auto"/>
          <w:insideH w:val="dashed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093"/>
        <w:gridCol w:w="7087"/>
      </w:tblGrid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 xml:space="preserve">31 de julio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 xml:space="preserve">Plazo para el envío de solicitudes de inscripción al </w:t>
            </w:r>
            <w:r w:rsidR="006217CF" w:rsidRPr="00B55878">
              <w:rPr>
                <w:rFonts w:ascii="Malgun Gothic" w:eastAsia="Malgun Gothic" w:hAnsi="Malgun Gothic" w:cs="Arial"/>
                <w:sz w:val="24"/>
                <w:lang w:val="es-MX"/>
              </w:rPr>
              <w:t>propedéutico</w:t>
            </w: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 xml:space="preserve"> (cartas de intención)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6217CF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>4 a 15 de agosto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 xml:space="preserve">Inscripciones al propedéutico </w:t>
            </w:r>
            <w:r w:rsidRPr="00B55878">
              <w:rPr>
                <w:rFonts w:ascii="Malgun Gothic" w:eastAsia="Malgun Gothic" w:hAnsi="Malgun Gothic" w:cs="Arial"/>
                <w:color w:val="95B3D7"/>
                <w:sz w:val="24"/>
                <w:lang w:val="es-MX"/>
              </w:rPr>
              <w:t xml:space="preserve">(Educación </w:t>
            </w:r>
            <w:proofErr w:type="spellStart"/>
            <w:r w:rsidRPr="00B55878">
              <w:rPr>
                <w:rFonts w:ascii="Malgun Gothic" w:eastAsia="Malgun Gothic" w:hAnsi="Malgun Gothic" w:cs="Arial"/>
                <w:color w:val="95B3D7"/>
                <w:sz w:val="24"/>
                <w:lang w:val="es-MX"/>
              </w:rPr>
              <w:t>Contínua</w:t>
            </w:r>
            <w:proofErr w:type="spellEnd"/>
            <w:r w:rsidRPr="00B55878">
              <w:rPr>
                <w:rFonts w:ascii="Malgun Gothic" w:eastAsia="Malgun Gothic" w:hAnsi="Malgun Gothic" w:cs="Arial"/>
                <w:color w:val="95B3D7"/>
                <w:sz w:val="24"/>
                <w:lang w:val="es-MX"/>
              </w:rPr>
              <w:t>).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6217CF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>18 de agosto a 5 de septiembre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Revisión de</w:t>
            </w:r>
            <w:r w:rsidR="00B55878"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 materiales, en preparación para </w:t>
            </w: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la semana </w:t>
            </w:r>
            <w:r w:rsidR="00B55878"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de trabajo </w:t>
            </w: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intensiv</w:t>
            </w:r>
            <w:r w:rsidR="00B55878"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o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6217CF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 xml:space="preserve">8 a 12 </w:t>
            </w:r>
            <w:r w:rsidR="00C51B75" w:rsidRPr="00B55878">
              <w:rPr>
                <w:rFonts w:ascii="Malgun Gothic" w:eastAsia="Malgun Gothic" w:hAnsi="Malgun Gothic" w:cs="Arial"/>
                <w:sz w:val="24"/>
                <w:lang w:val="es-MX"/>
              </w:rPr>
              <w:t>de septiembre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Semana de trabajo intensivo </w:t>
            </w:r>
          </w:p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En la ciudad de Xalapa.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lang w:val="es-MX"/>
              </w:rPr>
              <w:t>Septiembre- Noviembre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Trabajo autónomo. </w:t>
            </w:r>
          </w:p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En función del perfil de cada aspirante: participación en seminarios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B55878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28 y 29 de noviembre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Presentación de anteproyectos de profesionalización en una sesión presencial final. Discusión de propuestas. 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1</w:t>
            </w:r>
            <w:r w:rsidR="0047760C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0 de </w:t>
            </w: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diciembre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Publicación de resultados del proceso de selección</w:t>
            </w:r>
          </w:p>
        </w:tc>
      </w:tr>
      <w:tr w:rsidR="0047760C" w:rsidRPr="00B55878" w:rsidTr="002E1FF7">
        <w:tc>
          <w:tcPr>
            <w:tcW w:w="2093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Enero</w:t>
            </w:r>
            <w:r w:rsidR="0047760C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 xml:space="preserve"> 2015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B75" w:rsidRPr="00B55878" w:rsidRDefault="00C51B75" w:rsidP="0047760C">
            <w:pPr>
              <w:spacing w:before="40" w:after="40" w:line="240" w:lineRule="auto"/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</w:pPr>
            <w:r w:rsidRPr="00B55878">
              <w:rPr>
                <w:rFonts w:ascii="Malgun Gothic" w:eastAsia="Malgun Gothic" w:hAnsi="Malgun Gothic" w:cs="Arial"/>
                <w:sz w:val="24"/>
                <w:szCs w:val="24"/>
                <w:lang w:val="es-MX"/>
              </w:rPr>
              <w:t>Inicio de cursos MEIS</w:t>
            </w:r>
          </w:p>
        </w:tc>
      </w:tr>
    </w:tbl>
    <w:p w:rsidR="00C51B75" w:rsidRPr="00B55878" w:rsidRDefault="00C51B75" w:rsidP="00B55878">
      <w:pPr>
        <w:spacing w:after="120" w:line="288" w:lineRule="auto"/>
        <w:jc w:val="both"/>
        <w:rPr>
          <w:rFonts w:ascii="Malgun Gothic" w:eastAsia="Malgun Gothic" w:hAnsi="Malgun Gothic" w:cs="Arial"/>
          <w:sz w:val="28"/>
          <w:lang w:val="es-MX"/>
        </w:rPr>
      </w:pPr>
    </w:p>
    <w:p w:rsidR="00C51B75" w:rsidRPr="00B55878" w:rsidRDefault="00C51B75" w:rsidP="00B55878">
      <w:pPr>
        <w:spacing w:after="0" w:line="288" w:lineRule="auto"/>
        <w:ind w:left="1416" w:firstLine="708"/>
        <w:rPr>
          <w:rFonts w:ascii="Malgun Gothic" w:eastAsia="Malgun Gothic" w:hAnsi="Malgun Gothic"/>
          <w:b/>
          <w:color w:val="943634"/>
          <w:sz w:val="24"/>
          <w:szCs w:val="24"/>
        </w:rPr>
      </w:pPr>
    </w:p>
    <w:p w:rsidR="00B55878" w:rsidRPr="00B55878" w:rsidRDefault="00B55878" w:rsidP="00B55878">
      <w:pPr>
        <w:spacing w:after="0" w:line="288" w:lineRule="auto"/>
        <w:ind w:left="1416" w:firstLine="708"/>
        <w:rPr>
          <w:rFonts w:ascii="Malgun Gothic" w:eastAsia="Malgun Gothic" w:hAnsi="Malgun Gothic"/>
          <w:b/>
          <w:color w:val="943634"/>
          <w:sz w:val="24"/>
          <w:szCs w:val="24"/>
        </w:rPr>
      </w:pPr>
    </w:p>
    <w:p w:rsidR="00C51B75" w:rsidRPr="00B55878" w:rsidRDefault="00C51B75" w:rsidP="00B55878">
      <w:pPr>
        <w:spacing w:after="0" w:line="288" w:lineRule="auto"/>
        <w:ind w:left="1416" w:firstLine="708"/>
        <w:rPr>
          <w:rFonts w:ascii="Malgun Gothic" w:eastAsia="Malgun Gothic" w:hAnsi="Malgun Gothic"/>
          <w:b/>
          <w:color w:val="943634"/>
          <w:sz w:val="24"/>
          <w:szCs w:val="24"/>
        </w:rPr>
      </w:pPr>
      <w:r w:rsidRPr="00B55878">
        <w:rPr>
          <w:rFonts w:ascii="Malgun Gothic" w:eastAsia="Malgun Gothic" w:hAnsi="Malgun Gothic"/>
          <w:b/>
          <w:color w:val="943634"/>
          <w:sz w:val="24"/>
          <w:szCs w:val="24"/>
        </w:rPr>
        <w:t>Información adicional y envío de solicitudes:</w:t>
      </w:r>
    </w:p>
    <w:p w:rsidR="00C51B75" w:rsidRPr="00B55878" w:rsidRDefault="00C51B75" w:rsidP="00B55878">
      <w:pPr>
        <w:spacing w:before="120" w:after="0" w:line="288" w:lineRule="auto"/>
        <w:ind w:left="2121" w:firstLine="709"/>
        <w:jc w:val="both"/>
        <w:rPr>
          <w:rFonts w:ascii="Malgun Gothic" w:eastAsia="Malgun Gothic" w:hAnsi="Malgun Gothic" w:cs="Arial"/>
          <w:sz w:val="28"/>
          <w:szCs w:val="24"/>
        </w:rPr>
      </w:pPr>
      <w:r w:rsidRPr="00B55878">
        <w:rPr>
          <w:rFonts w:ascii="Malgun Gothic" w:eastAsia="Malgun Gothic" w:hAnsi="Malgun Gothic" w:cs="Arial"/>
          <w:szCs w:val="24"/>
          <w:lang w:val="es-MX"/>
        </w:rPr>
        <w:t>Dr. Gerardo Alatorre F.</w:t>
      </w:r>
      <w:r w:rsidRPr="00B55878">
        <w:rPr>
          <w:rFonts w:ascii="Malgun Gothic" w:eastAsia="Malgun Gothic" w:hAnsi="Malgun Gothic" w:cs="Arial"/>
          <w:szCs w:val="24"/>
          <w:lang w:val="es-MX"/>
        </w:rPr>
        <w:tab/>
      </w:r>
      <w:hyperlink r:id="rId8" w:history="1">
        <w:r w:rsidRPr="00B55878">
          <w:rPr>
            <w:rStyle w:val="Hipervnculo"/>
            <w:rFonts w:ascii="Malgun Gothic" w:eastAsia="Malgun Gothic" w:hAnsi="Malgun Gothic" w:cs="Arial"/>
            <w:lang w:val="es-MX"/>
          </w:rPr>
          <w:t>coord.meis@gmail.com</w:t>
        </w:r>
      </w:hyperlink>
      <w:r w:rsidRPr="00B55878">
        <w:rPr>
          <w:rStyle w:val="Hipervnculo"/>
          <w:rFonts w:ascii="Malgun Gothic" w:eastAsia="Malgun Gothic" w:hAnsi="Malgun Gothic" w:cs="Arial"/>
          <w:lang w:val="es-MX"/>
        </w:rPr>
        <w:t xml:space="preserve">  </w:t>
      </w:r>
    </w:p>
    <w:p w:rsidR="00C51B75" w:rsidRPr="00B55878" w:rsidRDefault="00C51B75" w:rsidP="00B55878">
      <w:pPr>
        <w:spacing w:before="120" w:after="0" w:line="288" w:lineRule="auto"/>
        <w:ind w:left="2121" w:firstLine="709"/>
        <w:jc w:val="both"/>
        <w:rPr>
          <w:rFonts w:ascii="Malgun Gothic" w:eastAsia="Malgun Gothic" w:hAnsi="Malgun Gothic" w:cs="Arial"/>
          <w:szCs w:val="24"/>
          <w:lang w:val="es-MX"/>
        </w:rPr>
      </w:pPr>
      <w:r w:rsidRPr="00B55878">
        <w:rPr>
          <w:rFonts w:ascii="Malgun Gothic" w:eastAsia="Malgun Gothic" w:hAnsi="Malgun Gothic" w:cs="Arial"/>
          <w:szCs w:val="24"/>
          <w:lang w:val="es-MX"/>
        </w:rPr>
        <w:t>Instituto de Investigaciones en Educación</w:t>
      </w:r>
    </w:p>
    <w:p w:rsidR="00551262" w:rsidRPr="00B55878" w:rsidRDefault="00551262" w:rsidP="00B55878">
      <w:pPr>
        <w:spacing w:after="120" w:line="288" w:lineRule="auto"/>
        <w:rPr>
          <w:rFonts w:ascii="Malgun Gothic" w:eastAsia="Malgun Gothic" w:hAnsi="Malgun Gothic"/>
          <w:sz w:val="28"/>
          <w:lang w:val="es-ES_tradnl"/>
        </w:rPr>
      </w:pPr>
    </w:p>
    <w:p w:rsidR="00791B1C" w:rsidRPr="00B55878" w:rsidRDefault="00791B1C" w:rsidP="00B55878">
      <w:pPr>
        <w:spacing w:after="120" w:line="288" w:lineRule="auto"/>
        <w:rPr>
          <w:rFonts w:ascii="Malgun Gothic" w:eastAsia="Malgun Gothic" w:hAnsi="Malgun Gothic"/>
          <w:sz w:val="28"/>
          <w:lang w:val="es-ES_tradnl"/>
        </w:rPr>
      </w:pPr>
    </w:p>
    <w:p w:rsidR="00791B1C" w:rsidRPr="00B55878" w:rsidRDefault="00791B1C" w:rsidP="00B55878">
      <w:pPr>
        <w:spacing w:after="120" w:line="288" w:lineRule="auto"/>
        <w:rPr>
          <w:rFonts w:ascii="Malgun Gothic" w:eastAsia="Malgun Gothic" w:hAnsi="Malgun Gothic"/>
          <w:sz w:val="28"/>
          <w:lang w:val="es-ES_tradnl"/>
        </w:rPr>
      </w:pPr>
    </w:p>
    <w:p w:rsidR="00791B1C" w:rsidRPr="00B55878" w:rsidRDefault="00791B1C" w:rsidP="00B55878">
      <w:pPr>
        <w:spacing w:after="120" w:line="288" w:lineRule="auto"/>
        <w:rPr>
          <w:rFonts w:ascii="Malgun Gothic" w:eastAsia="Malgun Gothic" w:hAnsi="Malgun Gothic"/>
          <w:sz w:val="28"/>
          <w:lang w:val="es-ES_tradnl"/>
        </w:rPr>
      </w:pPr>
    </w:p>
    <w:sectPr w:rsidR="00791B1C" w:rsidRPr="00B55878" w:rsidSect="0047760C">
      <w:headerReference w:type="default" r:id="rId9"/>
      <w:footerReference w:type="default" r:id="rId10"/>
      <w:headerReference w:type="first" r:id="rId11"/>
      <w:pgSz w:w="12240" w:h="15840" w:code="1"/>
      <w:pgMar w:top="425" w:right="1247" w:bottom="992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5F" w:rsidRDefault="00C2515F">
      <w:pPr>
        <w:spacing w:line="240" w:lineRule="auto"/>
      </w:pPr>
      <w:r>
        <w:separator/>
      </w:r>
    </w:p>
  </w:endnote>
  <w:endnote w:type="continuationSeparator" w:id="0">
    <w:p w:rsidR="00C2515F" w:rsidRDefault="00C25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78" w:rsidRDefault="00B55878" w:rsidP="006217CF">
    <w:pPr>
      <w:pStyle w:val="Piedepgina"/>
      <w:spacing w:after="80" w:line="180" w:lineRule="exact"/>
      <w:jc w:val="right"/>
      <w:rPr>
        <w:rStyle w:val="9Car"/>
        <w:sz w:val="18"/>
      </w:rPr>
    </w:pPr>
  </w:p>
  <w:p w:rsidR="00551262" w:rsidRDefault="00551262" w:rsidP="006217CF">
    <w:pPr>
      <w:pStyle w:val="Piedepgina"/>
      <w:spacing w:after="80" w:line="180" w:lineRule="exact"/>
      <w:jc w:val="right"/>
      <w:rPr>
        <w:rStyle w:val="9Car"/>
        <w:sz w:val="18"/>
      </w:rPr>
    </w:pPr>
    <w:r>
      <w:rPr>
        <w:rStyle w:val="9Car"/>
        <w:sz w:val="18"/>
      </w:rPr>
      <w:t>Instituto de Investigaciones en Educación</w:t>
    </w:r>
  </w:p>
  <w:p w:rsidR="00551262" w:rsidRPr="00077273" w:rsidRDefault="00551262" w:rsidP="00077273">
    <w:pPr>
      <w:pStyle w:val="Piedepgina"/>
      <w:spacing w:line="180" w:lineRule="exact"/>
      <w:jc w:val="right"/>
      <w:rPr>
        <w:sz w:val="18"/>
        <w:szCs w:val="18"/>
      </w:rPr>
    </w:pPr>
    <w:r w:rsidRPr="004268B6">
      <w:rPr>
        <w:rStyle w:val="9Car"/>
        <w:sz w:val="18"/>
      </w:rPr>
      <w:t>Campus sur</w:t>
    </w:r>
  </w:p>
  <w:p w:rsidR="00551262" w:rsidRPr="006217CF" w:rsidRDefault="00551262" w:rsidP="006217CF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Pr="00077273">
      <w:rPr>
        <w:rFonts w:ascii="Gill Sans MT" w:hAnsi="Gill Sans MT"/>
        <w:b/>
        <w:sz w:val="14"/>
        <w:szCs w:val="14"/>
      </w:rPr>
      <w:fldChar w:fldCharType="separate"/>
    </w:r>
    <w:r w:rsidR="002E1FF7">
      <w:rPr>
        <w:rFonts w:ascii="Gill Sans MT" w:hAnsi="Gill Sans MT"/>
        <w:b/>
        <w:noProof/>
        <w:sz w:val="14"/>
        <w:szCs w:val="14"/>
      </w:rPr>
      <w:t>2</w:t>
    </w:r>
    <w:r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Pr="00077273">
      <w:rPr>
        <w:rFonts w:ascii="Gill Sans MT" w:hAnsi="Gill Sans MT"/>
        <w:b/>
        <w:sz w:val="14"/>
        <w:szCs w:val="14"/>
      </w:rPr>
      <w:fldChar w:fldCharType="separate"/>
    </w:r>
    <w:r w:rsidR="002E1FF7">
      <w:rPr>
        <w:rFonts w:ascii="Gill Sans MT" w:hAnsi="Gill Sans MT"/>
        <w:b/>
        <w:noProof/>
        <w:sz w:val="14"/>
        <w:szCs w:val="14"/>
      </w:rPr>
      <w:t>6</w:t>
    </w:r>
    <w:r w:rsidRPr="00077273">
      <w:rPr>
        <w:rFonts w:ascii="Gill Sans MT" w:hAnsi="Gill Sans MT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5F" w:rsidRDefault="00C2515F">
      <w:pPr>
        <w:spacing w:line="240" w:lineRule="auto"/>
      </w:pPr>
      <w:r>
        <w:separator/>
      </w:r>
    </w:p>
  </w:footnote>
  <w:footnote w:type="continuationSeparator" w:id="0">
    <w:p w:rsidR="00C2515F" w:rsidRDefault="00C25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62" w:rsidRDefault="00551262" w:rsidP="00FC2656">
    <w:pPr>
      <w:pStyle w:val="Encabezado"/>
      <w:spacing w:line="142" w:lineRule="exact"/>
      <w:jc w:val="right"/>
      <w:rPr>
        <w:rStyle w:val="DireccinCar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62" w:rsidRDefault="000474D5" w:rsidP="00091B0B">
    <w:pPr>
      <w:pStyle w:val="Encabezado"/>
      <w:spacing w:line="142" w:lineRule="exact"/>
      <w:jc w:val="right"/>
      <w:rPr>
        <w:rStyle w:val="DireccinCar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F1E30C1" wp14:editId="44416276">
          <wp:simplePos x="0" y="0"/>
          <wp:positionH relativeFrom="column">
            <wp:posOffset>4359275</wp:posOffset>
          </wp:positionH>
          <wp:positionV relativeFrom="paragraph">
            <wp:posOffset>-154940</wp:posOffset>
          </wp:positionV>
          <wp:extent cx="1524000" cy="13144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B6B1692" wp14:editId="764DA060">
          <wp:simplePos x="0" y="0"/>
          <wp:positionH relativeFrom="column">
            <wp:posOffset>-1174750</wp:posOffset>
          </wp:positionH>
          <wp:positionV relativeFrom="paragraph">
            <wp:posOffset>-145415</wp:posOffset>
          </wp:positionV>
          <wp:extent cx="1666875" cy="1495425"/>
          <wp:effectExtent l="0" t="0" r="9525" b="952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ES" w:eastAsia="es-ES"/>
      </w:rPr>
      <w:drawing>
        <wp:inline distT="0" distB="0" distL="0" distR="0" wp14:anchorId="1B0E6BB4" wp14:editId="1346905D">
          <wp:extent cx="1668780" cy="1493520"/>
          <wp:effectExtent l="0" t="0" r="7620" b="0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151D0D90" wp14:editId="169E159F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7620" t="13970" r="6350" b="6350"/>
              <wp:wrapSquare wrapText="bothSides"/>
              <wp:docPr id="4" name="Cuadro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Paseo #112, Sección 2A,</w:t>
                          </w:r>
                        </w:p>
                        <w:p w:rsidR="00DE3664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1er Piso, Col. Nuevo Xalapa, 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C.P. 91097,       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      Xalapa-</w:t>
                          </w:r>
                          <w:proofErr w:type="spellStart"/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Equez</w:t>
                          </w:r>
                          <w:proofErr w:type="spellEnd"/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Veracruz, México              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Teléfono</w:t>
                          </w:r>
                          <w:r w:rsidR="00DE3664">
                            <w:rPr>
                              <w:rFonts w:ascii="Gill Sans MT" w:hAnsi="Gill Sans MT"/>
                              <w:sz w:val="14"/>
                            </w:rPr>
                            <w:t>s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(228) 812 47 85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812 20 97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Conmutador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842 17 00</w:t>
                          </w:r>
                        </w:p>
                        <w:p w:rsidR="00551262" w:rsidRPr="00BD4C60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Extensión</w:t>
                          </w:r>
                        </w:p>
                        <w:p w:rsidR="00551262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13850</w:t>
                          </w:r>
                        </w:p>
                        <w:p w:rsidR="00551262" w:rsidRPr="004268B6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4268B6">
                            <w:rPr>
                              <w:rFonts w:ascii="Gill Sans MT" w:hAnsi="Gill Sans MT"/>
                              <w:sz w:val="14"/>
                            </w:rPr>
                            <w:t>Correo electrónico</w:t>
                          </w:r>
                        </w:p>
                        <w:p w:rsidR="00551262" w:rsidRPr="000E62A3" w:rsidRDefault="00551262" w:rsidP="007078E8">
                          <w:pPr>
                            <w:spacing w:after="4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iie</w:t>
                          </w:r>
                          <w:r w:rsidRPr="000E62A3">
                            <w:rPr>
                              <w:rFonts w:ascii="Gill Sans MT" w:hAnsi="Gill Sans MT"/>
                              <w:sz w:val="14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23.9pt;margin-top:-34.9pt;width:112.9pt;height:7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ojNAIAAGsEAAAOAAAAZHJzL2Uyb0RvYy54bWysVNtu2zAMfR+wfxD0vtq5LgviFF26DgO6&#10;C9DtAxRJjoXJokYpsbOvLyUnabe9FfODQIrM0eEhmdV131p20BgMuIqPrkrOtJOgjNtV/Mf3uzcL&#10;zkIUTgkLTlf8qAO/Xr9+ter8Uo+hAas0MgJxYdn5ijcx+mVRBNnoVoQr8NpRsAZsRSQXd4VC0RF6&#10;a4txWc6LDlB5BKlDoNvbIcjXGb+utYxf6zroyGzFiVvMJ+Zzm85ivRLLHQrfGHmiIV7AohXG0aMX&#10;qFsRBduj+QeqNRIhQB2vJLQF1LWROtdA1YzKv6p5aITXuRYSJ/iLTOH/wcovh2/IjKr4lDMnWmrR&#10;Zi8UAlOaRd1HYKMkUufDknIfPGXH/j301OxccPD3IH8G5mDTCLfTN8GT6Cn6dIUIXaOFIt4ZrHiG&#10;NkCHhLvtPoMiAmIfIWP3NbZJVJKJ0YPUv+OlZ0SNycRiOpksJhSSFBuV5bvZmDxiXIjl+fceQ/yo&#10;oWXJqDgSwYwvDvchDqnnlPRcAGvUnbE2O7jbbiyyg6AJusvfCf2PNOtYV3F6fDao8gKI1kRaBWva&#10;ii/K9A3DmYT74FQe1CiMHWyqzjoqMimZxBtkjP22PzVrC+pImiIMI08rSkYD+Juzjsa94uHXXqDm&#10;zH5y1JfxjLYpLUj2JvPJPLuYXbrfZmM6ezsmRzhJSBWPZ3MTh5XaezS7Jnc/aefghlpZm6xxYjqQ&#10;OtGmic5dOm1fWpnnfs56+o9YPwIAAP//AwBQSwMEFAAGAAgAAAAhANygnlDhAAAADQEAAA8AAABk&#10;cnMvZG93bnJldi54bWxMj8FOwzAQRO9I/IO1SNxSJwZKCXEqQC0SHJBoEeLoxiaOEq+D7bbh71lO&#10;cJvVjmbeVMvJDexgQuw8SihmOTCDjdcdthLetutsASwmhVoNHo2EbxNhWZ+eVKrU/oiv5rBJLaMQ&#10;jKWSYFMaS85jY41TceZHg/T79MGpRGdouQ7qSOFu4CLP59ypDqnBqtE8WNP0m72TgMKGl0dx/7Qu&#10;Lj7e+6JfPY9fKynPz6a7W2DJTOnPDL/4hA41Me38HnVkg4RMXF4TeyI1vyFBlkwImrcj7xV1A68r&#10;/n9F/QMAAP//AwBQSwECLQAUAAYACAAAACEAtoM4kv4AAADhAQAAEwAAAAAAAAAAAAAAAAAAAAAA&#10;W0NvbnRlbnRfVHlwZXNdLnhtbFBLAQItABQABgAIAAAAIQA4/SH/1gAAAJQBAAALAAAAAAAAAAAA&#10;AAAAAC8BAABfcmVscy8ucmVsc1BLAQItABQABgAIAAAAIQA88jojNAIAAGsEAAAOAAAAAAAAAAAA&#10;AAAAAC4CAABkcnMvZTJvRG9jLnhtbFBLAQItABQABgAIAAAAIQDcoJ5Q4QAAAA0BAAAPAAAAAAAA&#10;AAAAAAAAAI4EAABkcnMvZG93bnJldi54bWxQSwUGAAAAAAQABADzAAAAnAUAAAAA&#10;" o:allowoverlap="f" strokecolor="white">
              <o:lock v:ext="edit" aspectratio="t"/>
              <v:textbox inset="7mm,101mm,0">
                <w:txbxContent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Paseo #112, Sección 2A,</w:t>
                    </w:r>
                  </w:p>
                  <w:p w:rsidR="00DE3664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1er Piso, Col. Nuevo Xalapa, 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C.P. 91097,       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      Xalapa-</w:t>
                    </w:r>
                    <w:proofErr w:type="spellStart"/>
                    <w:r w:rsidRPr="00BD4C60">
                      <w:rPr>
                        <w:rFonts w:ascii="Gill Sans MT" w:hAnsi="Gill Sans MT"/>
                        <w:sz w:val="14"/>
                      </w:rPr>
                      <w:t>Equez</w:t>
                    </w:r>
                    <w:proofErr w:type="spellEnd"/>
                    <w:r w:rsidRPr="00BD4C60">
                      <w:rPr>
                        <w:rFonts w:ascii="Gill Sans MT" w:hAnsi="Gill Sans MT"/>
                        <w:sz w:val="14"/>
                      </w:rPr>
                      <w:t>,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Veracruz, México              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Teléfono</w:t>
                    </w:r>
                    <w:r w:rsidR="00DE3664">
                      <w:rPr>
                        <w:rFonts w:ascii="Gill Sans MT" w:hAnsi="Gill Sans MT"/>
                        <w:sz w:val="14"/>
                      </w:rPr>
                      <w:t>s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(228) 812 47 85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812 20 97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Conmutador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842 17 00</w:t>
                    </w:r>
                  </w:p>
                  <w:p w:rsidR="00551262" w:rsidRPr="00BD4C60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Extensión</w:t>
                    </w:r>
                  </w:p>
                  <w:p w:rsidR="00551262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13850</w:t>
                    </w:r>
                  </w:p>
                  <w:p w:rsidR="00551262" w:rsidRPr="004268B6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4268B6">
                      <w:rPr>
                        <w:rFonts w:ascii="Gill Sans MT" w:hAnsi="Gill Sans MT"/>
                        <w:sz w:val="14"/>
                      </w:rPr>
                      <w:t>Correo electrónico</w:t>
                    </w:r>
                  </w:p>
                  <w:p w:rsidR="00551262" w:rsidRPr="000E62A3" w:rsidRDefault="00551262" w:rsidP="007078E8">
                    <w:pPr>
                      <w:spacing w:after="4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iie</w:t>
                    </w:r>
                    <w:r w:rsidRPr="000E62A3">
                      <w:rPr>
                        <w:rFonts w:ascii="Gill Sans MT" w:hAnsi="Gill Sans MT"/>
                        <w:sz w:val="14"/>
                      </w:rPr>
                      <w:t>@uv.mx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7078E8">
    <w:pPr>
      <w:pStyle w:val="Encabezado"/>
      <w:spacing w:after="120" w:line="150" w:lineRule="exact"/>
      <w:jc w:val="right"/>
      <w:rPr>
        <w:rStyle w:val="DireccinCar"/>
        <w:sz w:val="16"/>
      </w:rPr>
    </w:pPr>
    <w:r>
      <w:rPr>
        <w:rStyle w:val="DireccinCar"/>
        <w:sz w:val="16"/>
      </w:rPr>
      <w:t>Instituto de Investigaciones en Educación</w:t>
    </w:r>
  </w:p>
  <w:p w:rsidR="00551262" w:rsidRPr="007078E8" w:rsidRDefault="00551262" w:rsidP="007078E8">
    <w:pPr>
      <w:pStyle w:val="Encabezado"/>
      <w:spacing w:line="150" w:lineRule="exact"/>
      <w:jc w:val="right"/>
      <w:rPr>
        <w:rStyle w:val="8Car"/>
        <w:b/>
        <w:sz w:val="16"/>
      </w:rPr>
    </w:pPr>
    <w:r w:rsidRPr="004268B6">
      <w:rPr>
        <w:rStyle w:val="DireccinCar"/>
        <w:sz w:val="16"/>
      </w:rPr>
      <w:t>Campus 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23D"/>
    <w:multiLevelType w:val="hybridMultilevel"/>
    <w:tmpl w:val="AAC86C76"/>
    <w:lvl w:ilvl="0" w:tplc="CFF0A05C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F06C9"/>
    <w:multiLevelType w:val="hybridMultilevel"/>
    <w:tmpl w:val="BEB00B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4251"/>
    <w:multiLevelType w:val="hybridMultilevel"/>
    <w:tmpl w:val="C8EA7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77A0"/>
    <w:multiLevelType w:val="hybridMultilevel"/>
    <w:tmpl w:val="F40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5"/>
    <w:rsid w:val="00005386"/>
    <w:rsid w:val="000474D5"/>
    <w:rsid w:val="00056470"/>
    <w:rsid w:val="00077273"/>
    <w:rsid w:val="00091B0B"/>
    <w:rsid w:val="000B16C3"/>
    <w:rsid w:val="000E62A3"/>
    <w:rsid w:val="00222454"/>
    <w:rsid w:val="002E1FF7"/>
    <w:rsid w:val="003A693D"/>
    <w:rsid w:val="004268B6"/>
    <w:rsid w:val="0047760C"/>
    <w:rsid w:val="005251D1"/>
    <w:rsid w:val="00551262"/>
    <w:rsid w:val="005A660A"/>
    <w:rsid w:val="00606A06"/>
    <w:rsid w:val="006217CF"/>
    <w:rsid w:val="00642B50"/>
    <w:rsid w:val="006C5AE1"/>
    <w:rsid w:val="007078E8"/>
    <w:rsid w:val="00791B1C"/>
    <w:rsid w:val="008637A5"/>
    <w:rsid w:val="008F36B5"/>
    <w:rsid w:val="008F4B62"/>
    <w:rsid w:val="009425E1"/>
    <w:rsid w:val="00980C66"/>
    <w:rsid w:val="009A6D5F"/>
    <w:rsid w:val="009B7FF6"/>
    <w:rsid w:val="00A103E2"/>
    <w:rsid w:val="00A33714"/>
    <w:rsid w:val="00AF4CF3"/>
    <w:rsid w:val="00B55878"/>
    <w:rsid w:val="00BD4C60"/>
    <w:rsid w:val="00C2515F"/>
    <w:rsid w:val="00C51B75"/>
    <w:rsid w:val="00D96412"/>
    <w:rsid w:val="00DE3664"/>
    <w:rsid w:val="00E02E9B"/>
    <w:rsid w:val="00EF5B9D"/>
    <w:rsid w:val="00F27372"/>
    <w:rsid w:val="00F8282E"/>
    <w:rsid w:val="00FC265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B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EncabezadoCar">
    <w:name w:val="Encabezado Car"/>
    <w:basedOn w:val="Fuentedeprrafopredeter"/>
    <w:link w:val="Encabezado"/>
    <w:locked/>
    <w:rsid w:val="00A33714"/>
    <w:rPr>
      <w:rFonts w:cs="Times New Roman"/>
    </w:rPr>
  </w:style>
  <w:style w:type="paragraph" w:styleId="Piedepgina">
    <w:name w:val="footer"/>
    <w:basedOn w:val="Normal"/>
    <w:link w:val="Piedepgina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locked/>
    <w:rsid w:val="00A33714"/>
    <w:rPr>
      <w:rFonts w:cs="Times New Roman"/>
    </w:rPr>
  </w:style>
  <w:style w:type="paragraph" w:customStyle="1" w:styleId="Direccin">
    <w:name w:val="Dirección"/>
    <w:link w:val="DireccinCar"/>
    <w:rsid w:val="00A33714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  <w:lang w:val="es-MX" w:eastAsia="en-US"/>
    </w:rPr>
  </w:style>
  <w:style w:type="paragraph" w:customStyle="1" w:styleId="Departamento">
    <w:name w:val="Departamento"/>
    <w:link w:val="DepartamentoCar"/>
    <w:autoRedefine/>
    <w:rsid w:val="00A33714"/>
    <w:pPr>
      <w:spacing w:line="14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ireccinCar">
    <w:name w:val="Dirección Car"/>
    <w:basedOn w:val="Fuentedeprrafopredeter"/>
    <w:link w:val="Direccin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character" w:customStyle="1" w:styleId="DepartamentoCar">
    <w:name w:val="Departamento Car"/>
    <w:basedOn w:val="Fuentedeprrafopredeter"/>
    <w:link w:val="Departamento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Datos2">
    <w:name w:val="Datos 2"/>
    <w:link w:val="Datos2Car"/>
    <w:rsid w:val="00A33714"/>
    <w:pPr>
      <w:spacing w:line="16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atos2Car">
    <w:name w:val="Datos 2 Car"/>
    <w:basedOn w:val="Fuentedeprrafopredeter"/>
    <w:link w:val="Datos2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8">
    <w:name w:val="8"/>
    <w:link w:val="8Car"/>
    <w:rsid w:val="00A33714"/>
    <w:pPr>
      <w:spacing w:line="240" w:lineRule="exact"/>
      <w:jc w:val="right"/>
    </w:pPr>
    <w:rPr>
      <w:rFonts w:ascii="Gill Sans MT" w:eastAsia="Times New Roman" w:hAnsi="Gill Sans MT"/>
      <w:sz w:val="16"/>
      <w:szCs w:val="22"/>
      <w:lang w:val="es-MX" w:eastAsia="en-US"/>
    </w:rPr>
  </w:style>
  <w:style w:type="character" w:customStyle="1" w:styleId="8Car">
    <w:name w:val="8 Car"/>
    <w:basedOn w:val="Fuentedeprrafopredeter"/>
    <w:link w:val="8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Cuerpodetexto1">
    <w:name w:val="Cuerpo de texto1"/>
    <w:next w:val="Normal"/>
    <w:link w:val="Cuerpodetexto1Car"/>
    <w:autoRedefine/>
    <w:rsid w:val="00A33714"/>
    <w:pPr>
      <w:spacing w:line="240" w:lineRule="exact"/>
      <w:ind w:left="369"/>
    </w:pPr>
    <w:rPr>
      <w:rFonts w:ascii="Times New Roman" w:eastAsia="Times New Roman" w:hAnsi="Times New Roman"/>
      <w:szCs w:val="22"/>
      <w:lang w:val="es-MX" w:eastAsia="en-US"/>
    </w:rPr>
  </w:style>
  <w:style w:type="character" w:customStyle="1" w:styleId="Cuerpodetexto1Car">
    <w:name w:val="Cuerpo de texto1 Car"/>
    <w:basedOn w:val="Fuentedeprrafopredeter"/>
    <w:link w:val="Cuerpodetexto1"/>
    <w:locked/>
    <w:rsid w:val="00A33714"/>
    <w:rPr>
      <w:rFonts w:ascii="Times New Roman" w:hAnsi="Times New Roman" w:cs="Times New Roman"/>
      <w:sz w:val="22"/>
      <w:szCs w:val="22"/>
      <w:lang w:val="es-MX" w:eastAsia="en-US" w:bidi="ar-SA"/>
    </w:rPr>
  </w:style>
  <w:style w:type="paragraph" w:customStyle="1" w:styleId="9">
    <w:name w:val="9"/>
    <w:link w:val="9Car"/>
    <w:autoRedefine/>
    <w:rsid w:val="00A33714"/>
    <w:pPr>
      <w:spacing w:line="180" w:lineRule="exact"/>
    </w:pPr>
    <w:rPr>
      <w:rFonts w:ascii="Gill Sans MT" w:eastAsia="Times New Roman" w:hAnsi="Gill Sans MT"/>
      <w:b/>
      <w:sz w:val="18"/>
      <w:szCs w:val="22"/>
      <w:lang w:val="es-MX" w:eastAsia="en-US"/>
    </w:rPr>
  </w:style>
  <w:style w:type="character" w:customStyle="1" w:styleId="9Car">
    <w:name w:val="9 Car"/>
    <w:basedOn w:val="Fuentedeprrafopredeter"/>
    <w:link w:val="9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semiHidden/>
    <w:rsid w:val="00A3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33714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8F36B5"/>
    <w:rPr>
      <w:i/>
    </w:rPr>
  </w:style>
  <w:style w:type="paragraph" w:customStyle="1" w:styleId="ecxmsonormal">
    <w:name w:val="ecxmsonormal"/>
    <w:basedOn w:val="Normal"/>
    <w:rsid w:val="008F36B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MX" w:eastAsia="es-MX"/>
    </w:rPr>
  </w:style>
  <w:style w:type="paragraph" w:styleId="Textonotapie">
    <w:name w:val="footnote text"/>
    <w:basedOn w:val="Normal"/>
    <w:link w:val="TextonotapieCar"/>
    <w:rsid w:val="00C51B75"/>
    <w:pPr>
      <w:spacing w:after="80" w:line="240" w:lineRule="auto"/>
      <w:ind w:left="170" w:hanging="170"/>
      <w:jc w:val="both"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rsid w:val="00C51B75"/>
    <w:rPr>
      <w:rFonts w:ascii="Arial" w:hAnsi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51B75"/>
    <w:pPr>
      <w:ind w:left="720"/>
      <w:contextualSpacing/>
    </w:pPr>
  </w:style>
  <w:style w:type="character" w:styleId="Hipervnculo">
    <w:name w:val="Hyperlink"/>
    <w:uiPriority w:val="99"/>
    <w:unhideWhenUsed/>
    <w:rsid w:val="00C51B75"/>
    <w:rPr>
      <w:color w:val="0000FF"/>
      <w:u w:val="single"/>
    </w:rPr>
  </w:style>
  <w:style w:type="character" w:styleId="Refdenotaalpie">
    <w:name w:val="footnote reference"/>
    <w:uiPriority w:val="99"/>
    <w:unhideWhenUsed/>
    <w:rsid w:val="00C51B75"/>
    <w:rPr>
      <w:vertAlign w:val="superscript"/>
    </w:rPr>
  </w:style>
  <w:style w:type="character" w:styleId="Refdecomentario">
    <w:name w:val="annotation reference"/>
    <w:uiPriority w:val="99"/>
    <w:unhideWhenUsed/>
    <w:rsid w:val="00C51B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1B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B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EncabezadoCar">
    <w:name w:val="Encabezado Car"/>
    <w:basedOn w:val="Fuentedeprrafopredeter"/>
    <w:link w:val="Encabezado"/>
    <w:locked/>
    <w:rsid w:val="00A33714"/>
    <w:rPr>
      <w:rFonts w:cs="Times New Roman"/>
    </w:rPr>
  </w:style>
  <w:style w:type="paragraph" w:styleId="Piedepgina">
    <w:name w:val="footer"/>
    <w:basedOn w:val="Normal"/>
    <w:link w:val="Piedepgina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locked/>
    <w:rsid w:val="00A33714"/>
    <w:rPr>
      <w:rFonts w:cs="Times New Roman"/>
    </w:rPr>
  </w:style>
  <w:style w:type="paragraph" w:customStyle="1" w:styleId="Direccin">
    <w:name w:val="Dirección"/>
    <w:link w:val="DireccinCar"/>
    <w:rsid w:val="00A33714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  <w:lang w:val="es-MX" w:eastAsia="en-US"/>
    </w:rPr>
  </w:style>
  <w:style w:type="paragraph" w:customStyle="1" w:styleId="Departamento">
    <w:name w:val="Departamento"/>
    <w:link w:val="DepartamentoCar"/>
    <w:autoRedefine/>
    <w:rsid w:val="00A33714"/>
    <w:pPr>
      <w:spacing w:line="14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ireccinCar">
    <w:name w:val="Dirección Car"/>
    <w:basedOn w:val="Fuentedeprrafopredeter"/>
    <w:link w:val="Direccin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character" w:customStyle="1" w:styleId="DepartamentoCar">
    <w:name w:val="Departamento Car"/>
    <w:basedOn w:val="Fuentedeprrafopredeter"/>
    <w:link w:val="Departamento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Datos2">
    <w:name w:val="Datos 2"/>
    <w:link w:val="Datos2Car"/>
    <w:rsid w:val="00A33714"/>
    <w:pPr>
      <w:spacing w:line="16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atos2Car">
    <w:name w:val="Datos 2 Car"/>
    <w:basedOn w:val="Fuentedeprrafopredeter"/>
    <w:link w:val="Datos2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8">
    <w:name w:val="8"/>
    <w:link w:val="8Car"/>
    <w:rsid w:val="00A33714"/>
    <w:pPr>
      <w:spacing w:line="240" w:lineRule="exact"/>
      <w:jc w:val="right"/>
    </w:pPr>
    <w:rPr>
      <w:rFonts w:ascii="Gill Sans MT" w:eastAsia="Times New Roman" w:hAnsi="Gill Sans MT"/>
      <w:sz w:val="16"/>
      <w:szCs w:val="22"/>
      <w:lang w:val="es-MX" w:eastAsia="en-US"/>
    </w:rPr>
  </w:style>
  <w:style w:type="character" w:customStyle="1" w:styleId="8Car">
    <w:name w:val="8 Car"/>
    <w:basedOn w:val="Fuentedeprrafopredeter"/>
    <w:link w:val="8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Cuerpodetexto1">
    <w:name w:val="Cuerpo de texto1"/>
    <w:next w:val="Normal"/>
    <w:link w:val="Cuerpodetexto1Car"/>
    <w:autoRedefine/>
    <w:rsid w:val="00A33714"/>
    <w:pPr>
      <w:spacing w:line="240" w:lineRule="exact"/>
      <w:ind w:left="369"/>
    </w:pPr>
    <w:rPr>
      <w:rFonts w:ascii="Times New Roman" w:eastAsia="Times New Roman" w:hAnsi="Times New Roman"/>
      <w:szCs w:val="22"/>
      <w:lang w:val="es-MX" w:eastAsia="en-US"/>
    </w:rPr>
  </w:style>
  <w:style w:type="character" w:customStyle="1" w:styleId="Cuerpodetexto1Car">
    <w:name w:val="Cuerpo de texto1 Car"/>
    <w:basedOn w:val="Fuentedeprrafopredeter"/>
    <w:link w:val="Cuerpodetexto1"/>
    <w:locked/>
    <w:rsid w:val="00A33714"/>
    <w:rPr>
      <w:rFonts w:ascii="Times New Roman" w:hAnsi="Times New Roman" w:cs="Times New Roman"/>
      <w:sz w:val="22"/>
      <w:szCs w:val="22"/>
      <w:lang w:val="es-MX" w:eastAsia="en-US" w:bidi="ar-SA"/>
    </w:rPr>
  </w:style>
  <w:style w:type="paragraph" w:customStyle="1" w:styleId="9">
    <w:name w:val="9"/>
    <w:link w:val="9Car"/>
    <w:autoRedefine/>
    <w:rsid w:val="00A33714"/>
    <w:pPr>
      <w:spacing w:line="180" w:lineRule="exact"/>
    </w:pPr>
    <w:rPr>
      <w:rFonts w:ascii="Gill Sans MT" w:eastAsia="Times New Roman" w:hAnsi="Gill Sans MT"/>
      <w:b/>
      <w:sz w:val="18"/>
      <w:szCs w:val="22"/>
      <w:lang w:val="es-MX" w:eastAsia="en-US"/>
    </w:rPr>
  </w:style>
  <w:style w:type="character" w:customStyle="1" w:styleId="9Car">
    <w:name w:val="9 Car"/>
    <w:basedOn w:val="Fuentedeprrafopredeter"/>
    <w:link w:val="9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semiHidden/>
    <w:rsid w:val="00A3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33714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8F36B5"/>
    <w:rPr>
      <w:i/>
    </w:rPr>
  </w:style>
  <w:style w:type="paragraph" w:customStyle="1" w:styleId="ecxmsonormal">
    <w:name w:val="ecxmsonormal"/>
    <w:basedOn w:val="Normal"/>
    <w:rsid w:val="008F36B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MX" w:eastAsia="es-MX"/>
    </w:rPr>
  </w:style>
  <w:style w:type="paragraph" w:styleId="Textonotapie">
    <w:name w:val="footnote text"/>
    <w:basedOn w:val="Normal"/>
    <w:link w:val="TextonotapieCar"/>
    <w:rsid w:val="00C51B75"/>
    <w:pPr>
      <w:spacing w:after="80" w:line="240" w:lineRule="auto"/>
      <w:ind w:left="170" w:hanging="170"/>
      <w:jc w:val="both"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rsid w:val="00C51B75"/>
    <w:rPr>
      <w:rFonts w:ascii="Arial" w:hAnsi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51B75"/>
    <w:pPr>
      <w:ind w:left="720"/>
      <w:contextualSpacing/>
    </w:pPr>
  </w:style>
  <w:style w:type="character" w:styleId="Hipervnculo">
    <w:name w:val="Hyperlink"/>
    <w:uiPriority w:val="99"/>
    <w:unhideWhenUsed/>
    <w:rsid w:val="00C51B75"/>
    <w:rPr>
      <w:color w:val="0000FF"/>
      <w:u w:val="single"/>
    </w:rPr>
  </w:style>
  <w:style w:type="character" w:styleId="Refdenotaalpie">
    <w:name w:val="footnote reference"/>
    <w:uiPriority w:val="99"/>
    <w:unhideWhenUsed/>
    <w:rsid w:val="00C51B75"/>
    <w:rPr>
      <w:vertAlign w:val="superscript"/>
    </w:rPr>
  </w:style>
  <w:style w:type="character" w:styleId="Refdecomentario">
    <w:name w:val="annotation reference"/>
    <w:uiPriority w:val="99"/>
    <w:unhideWhenUsed/>
    <w:rsid w:val="00C51B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1B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mei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%20Alatorre\AppData\Roaming\Microsoft\Plantillas\Membretado_I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Membretado_IIE</Template>
  <TotalTime>40</TotalTime>
  <Pages>6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Alatorre</dc:creator>
  <cp:lastModifiedBy>Gerardo Alatorre</cp:lastModifiedBy>
  <cp:revision>5</cp:revision>
  <cp:lastPrinted>2014-03-05T17:01:00Z</cp:lastPrinted>
  <dcterms:created xsi:type="dcterms:W3CDTF">2014-06-03T23:24:00Z</dcterms:created>
  <dcterms:modified xsi:type="dcterms:W3CDTF">2014-06-04T00:19:00Z</dcterms:modified>
</cp:coreProperties>
</file>